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58" w:rsidRPr="00E56058" w:rsidRDefault="00E56058" w:rsidP="00E56058">
      <w:pPr>
        <w:rPr>
          <w:rFonts w:eastAsia="Times New Roman" w:cs="Times New Roman"/>
          <w:b/>
          <w:sz w:val="56"/>
          <w:szCs w:val="56"/>
          <w:lang w:eastAsia="en-GB"/>
        </w:rPr>
      </w:pPr>
    </w:p>
    <w:p w:rsidR="00E56058" w:rsidRPr="00E56058" w:rsidRDefault="00E56058" w:rsidP="00E56058">
      <w:pPr>
        <w:rPr>
          <w:rFonts w:eastAsia="Times New Roman" w:cs="Times New Roman"/>
          <w:b/>
          <w:sz w:val="56"/>
          <w:szCs w:val="56"/>
          <w:lang w:eastAsia="en-GB"/>
        </w:rPr>
      </w:pPr>
    </w:p>
    <w:p w:rsidR="00E56058" w:rsidRPr="00E56058" w:rsidRDefault="00E56058" w:rsidP="00E56058">
      <w:pPr>
        <w:jc w:val="center"/>
        <w:rPr>
          <w:rFonts w:eastAsia="Times New Roman" w:cs="Times New Roman"/>
          <w:b/>
          <w:sz w:val="56"/>
          <w:szCs w:val="56"/>
          <w:lang w:eastAsia="en-GB"/>
        </w:rPr>
      </w:pPr>
      <w:r w:rsidRPr="00E56058">
        <w:rPr>
          <w:rFonts w:ascii="Times New Roman" w:eastAsia="Times New Roman" w:hAnsi="Times New Roman" w:cs="Times New Roman"/>
          <w:noProof/>
          <w:sz w:val="24"/>
          <w:szCs w:val="24"/>
          <w:lang w:eastAsia="en-GB"/>
        </w:rPr>
        <w:drawing>
          <wp:inline distT="0" distB="0" distL="0" distR="0" wp14:anchorId="550E1690" wp14:editId="18847A51">
            <wp:extent cx="1993900"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900" cy="1181100"/>
                    </a:xfrm>
                    <a:prstGeom prst="rect">
                      <a:avLst/>
                    </a:prstGeom>
                    <a:noFill/>
                    <a:ln>
                      <a:noFill/>
                    </a:ln>
                  </pic:spPr>
                </pic:pic>
              </a:graphicData>
            </a:graphic>
          </wp:inline>
        </w:drawing>
      </w:r>
    </w:p>
    <w:p w:rsidR="00E56058" w:rsidRPr="00E56058" w:rsidRDefault="00E56058" w:rsidP="00E56058">
      <w:pPr>
        <w:jc w:val="center"/>
        <w:rPr>
          <w:rFonts w:eastAsia="Times New Roman" w:cs="Times New Roman"/>
          <w:b/>
          <w:sz w:val="56"/>
          <w:szCs w:val="56"/>
          <w:lang w:eastAsia="en-GB"/>
        </w:rPr>
      </w:pPr>
    </w:p>
    <w:p w:rsidR="00E56058" w:rsidRPr="00E56058" w:rsidRDefault="00E56058" w:rsidP="00E56058">
      <w:pPr>
        <w:jc w:val="center"/>
        <w:rPr>
          <w:rFonts w:eastAsia="Times New Roman" w:cs="Times New Roman"/>
          <w:b/>
          <w:sz w:val="56"/>
          <w:szCs w:val="56"/>
          <w:lang w:eastAsia="en-GB"/>
        </w:rPr>
      </w:pPr>
    </w:p>
    <w:p w:rsidR="00E56058" w:rsidRDefault="00E56058" w:rsidP="00E56058">
      <w:pPr>
        <w:keepNext/>
        <w:jc w:val="center"/>
        <w:outlineLvl w:val="2"/>
        <w:rPr>
          <w:rFonts w:eastAsia="Times New Roman" w:cs="Tahoma"/>
          <w:b/>
          <w:sz w:val="56"/>
          <w:szCs w:val="56"/>
        </w:rPr>
      </w:pPr>
    </w:p>
    <w:p w:rsidR="00E56058" w:rsidRDefault="00E56058" w:rsidP="00E56058">
      <w:pPr>
        <w:keepNext/>
        <w:jc w:val="center"/>
        <w:outlineLvl w:val="2"/>
        <w:rPr>
          <w:rFonts w:eastAsia="Times New Roman" w:cs="Tahoma"/>
          <w:b/>
          <w:sz w:val="56"/>
          <w:szCs w:val="56"/>
        </w:rPr>
      </w:pPr>
    </w:p>
    <w:p w:rsidR="00E56058" w:rsidRPr="00E56058" w:rsidRDefault="00E56058" w:rsidP="00E56058">
      <w:pPr>
        <w:keepNext/>
        <w:jc w:val="center"/>
        <w:outlineLvl w:val="2"/>
        <w:rPr>
          <w:rFonts w:eastAsia="Times New Roman" w:cs="Tahoma"/>
          <w:b/>
          <w:sz w:val="56"/>
          <w:szCs w:val="56"/>
        </w:rPr>
      </w:pPr>
    </w:p>
    <w:p w:rsidR="00E56058" w:rsidRPr="00E56058" w:rsidRDefault="00E56058" w:rsidP="00E56058">
      <w:pPr>
        <w:keepNext/>
        <w:jc w:val="center"/>
        <w:outlineLvl w:val="2"/>
        <w:rPr>
          <w:rFonts w:eastAsia="Times New Roman" w:cs="Tahoma"/>
          <w:b/>
          <w:sz w:val="56"/>
          <w:szCs w:val="56"/>
        </w:rPr>
      </w:pPr>
    </w:p>
    <w:p w:rsidR="00E56058" w:rsidRPr="00E56058" w:rsidRDefault="00433067" w:rsidP="00E56058">
      <w:pPr>
        <w:keepNext/>
        <w:jc w:val="center"/>
        <w:outlineLvl w:val="2"/>
        <w:rPr>
          <w:rFonts w:eastAsia="Times New Roman" w:cs="Tahoma"/>
          <w:b/>
          <w:sz w:val="56"/>
          <w:szCs w:val="56"/>
        </w:rPr>
      </w:pPr>
      <w:r>
        <w:rPr>
          <w:rFonts w:eastAsia="Times New Roman" w:cs="Tahoma"/>
          <w:b/>
          <w:sz w:val="56"/>
          <w:szCs w:val="56"/>
        </w:rPr>
        <w:t>Pupil Premium Policy and Statement</w:t>
      </w:r>
    </w:p>
    <w:p w:rsidR="00E56058" w:rsidRPr="00E56058" w:rsidRDefault="00E56058" w:rsidP="00E56058">
      <w:pPr>
        <w:jc w:val="center"/>
        <w:rPr>
          <w:rFonts w:eastAsia="Times New Roman" w:cs="Times New Roman"/>
          <w:b/>
          <w:sz w:val="56"/>
          <w:szCs w:val="56"/>
          <w:lang w:eastAsia="en-GB"/>
        </w:rPr>
      </w:pPr>
    </w:p>
    <w:p w:rsidR="00E56058" w:rsidRPr="00E56058" w:rsidRDefault="00E56058" w:rsidP="00E56058">
      <w:pPr>
        <w:jc w:val="center"/>
        <w:rPr>
          <w:rFonts w:eastAsia="Times New Roman" w:cs="Times New Roman"/>
          <w:b/>
          <w:sz w:val="56"/>
          <w:szCs w:val="56"/>
          <w:lang w:eastAsia="en-GB"/>
        </w:rPr>
      </w:pPr>
    </w:p>
    <w:p w:rsidR="00E56058" w:rsidRDefault="00E56058" w:rsidP="00E56058">
      <w:pPr>
        <w:rPr>
          <w:rFonts w:eastAsia="Times New Roman" w:cs="Times New Roman"/>
          <w:b/>
          <w:sz w:val="56"/>
          <w:szCs w:val="56"/>
          <w:lang w:eastAsia="en-GB"/>
        </w:rPr>
      </w:pPr>
    </w:p>
    <w:p w:rsidR="00E56058" w:rsidRPr="00E56058" w:rsidRDefault="00E56058" w:rsidP="00E56058">
      <w:pPr>
        <w:rPr>
          <w:rFonts w:eastAsia="Times New Roman" w:cs="Times New Roman"/>
          <w:b/>
          <w:sz w:val="56"/>
          <w:szCs w:val="56"/>
          <w:lang w:eastAsia="en-GB"/>
        </w:rPr>
      </w:pP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b/>
          <w:sz w:val="24"/>
          <w:szCs w:val="24"/>
          <w:lang w:eastAsia="en-GB"/>
        </w:rPr>
      </w:pP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b/>
          <w:sz w:val="24"/>
          <w:szCs w:val="24"/>
          <w:lang w:eastAsia="en-GB"/>
        </w:rPr>
      </w:pPr>
      <w:r w:rsidRPr="00E56058">
        <w:rPr>
          <w:rFonts w:eastAsia="Times New Roman" w:cs="Times New Roman"/>
          <w:b/>
          <w:sz w:val="24"/>
          <w:szCs w:val="24"/>
          <w:lang w:eastAsia="en-GB"/>
        </w:rPr>
        <w:t xml:space="preserve">Author </w:t>
      </w:r>
      <w:r w:rsidRPr="00E56058">
        <w:rPr>
          <w:rFonts w:eastAsia="Times New Roman" w:cs="Times New Roman"/>
          <w:b/>
          <w:sz w:val="24"/>
          <w:szCs w:val="24"/>
          <w:lang w:eastAsia="en-GB"/>
        </w:rPr>
        <w:tab/>
      </w:r>
      <w:r w:rsidRPr="00E56058">
        <w:rPr>
          <w:rFonts w:eastAsia="Times New Roman" w:cs="Times New Roman"/>
          <w:b/>
          <w:sz w:val="24"/>
          <w:szCs w:val="24"/>
          <w:lang w:eastAsia="en-GB"/>
        </w:rPr>
        <w:tab/>
      </w:r>
      <w:r w:rsidRPr="00E56058">
        <w:rPr>
          <w:rFonts w:eastAsia="Times New Roman" w:cs="Times New Roman"/>
          <w:b/>
          <w:sz w:val="24"/>
          <w:szCs w:val="24"/>
          <w:lang w:eastAsia="en-GB"/>
        </w:rPr>
        <w:tab/>
      </w:r>
      <w:r>
        <w:rPr>
          <w:rFonts w:eastAsia="Times New Roman" w:cs="Times New Roman"/>
          <w:sz w:val="24"/>
          <w:szCs w:val="24"/>
          <w:lang w:eastAsia="en-GB"/>
        </w:rPr>
        <w:t>Jon Wynn</w:t>
      </w: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 xml:space="preserve">Adopted </w:t>
      </w:r>
      <w:r w:rsidR="002E0EC6">
        <w:rPr>
          <w:rFonts w:eastAsia="Times New Roman" w:cs="Times New Roman"/>
          <w:sz w:val="24"/>
          <w:szCs w:val="24"/>
          <w:lang w:eastAsia="en-GB"/>
        </w:rPr>
        <w:tab/>
      </w:r>
      <w:r w:rsidR="002E0EC6">
        <w:rPr>
          <w:rFonts w:eastAsia="Times New Roman" w:cs="Times New Roman"/>
          <w:sz w:val="24"/>
          <w:szCs w:val="24"/>
          <w:lang w:eastAsia="en-GB"/>
        </w:rPr>
        <w:tab/>
      </w:r>
      <w:r w:rsidR="002E0EC6">
        <w:rPr>
          <w:rFonts w:eastAsia="Times New Roman" w:cs="Times New Roman"/>
          <w:sz w:val="24"/>
          <w:szCs w:val="24"/>
          <w:lang w:eastAsia="en-GB"/>
        </w:rPr>
        <w:tab/>
      </w:r>
      <w:r w:rsidR="0059186F">
        <w:rPr>
          <w:rFonts w:eastAsia="Times New Roman" w:cs="Times New Roman"/>
          <w:sz w:val="24"/>
          <w:szCs w:val="24"/>
          <w:lang w:eastAsia="en-GB"/>
        </w:rPr>
        <w:t>April 2016</w:t>
      </w: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Last review date</w:t>
      </w:r>
      <w:r w:rsidRPr="00E56058">
        <w:rPr>
          <w:rFonts w:eastAsia="Times New Roman" w:cs="Times New Roman"/>
          <w:b/>
          <w:sz w:val="24"/>
          <w:szCs w:val="24"/>
          <w:lang w:eastAsia="en-GB"/>
        </w:rPr>
        <w:tab/>
      </w:r>
      <w:r w:rsidRPr="00E56058">
        <w:rPr>
          <w:rFonts w:eastAsia="Times New Roman" w:cs="Times New Roman"/>
          <w:b/>
          <w:sz w:val="24"/>
          <w:szCs w:val="24"/>
          <w:lang w:eastAsia="en-GB"/>
        </w:rPr>
        <w:tab/>
      </w:r>
      <w:r w:rsidR="002E0EC6">
        <w:rPr>
          <w:rFonts w:eastAsia="Times New Roman" w:cs="Times New Roman"/>
          <w:sz w:val="24"/>
          <w:szCs w:val="24"/>
          <w:lang w:eastAsia="en-GB"/>
        </w:rPr>
        <w:t>October 2017</w:t>
      </w: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Next Review date</w:t>
      </w:r>
      <w:r w:rsidR="0059186F">
        <w:rPr>
          <w:rFonts w:eastAsia="Times New Roman" w:cs="Times New Roman"/>
          <w:sz w:val="24"/>
          <w:szCs w:val="24"/>
          <w:lang w:eastAsia="en-GB"/>
        </w:rPr>
        <w:t xml:space="preserve"> </w:t>
      </w:r>
      <w:r w:rsidR="0059186F">
        <w:rPr>
          <w:rFonts w:eastAsia="Times New Roman" w:cs="Times New Roman"/>
          <w:sz w:val="24"/>
          <w:szCs w:val="24"/>
          <w:lang w:eastAsia="en-GB"/>
        </w:rPr>
        <w:tab/>
      </w:r>
      <w:r w:rsidR="0059186F">
        <w:rPr>
          <w:rFonts w:eastAsia="Times New Roman" w:cs="Times New Roman"/>
          <w:sz w:val="24"/>
          <w:szCs w:val="24"/>
          <w:lang w:eastAsia="en-GB"/>
        </w:rPr>
        <w:tab/>
      </w:r>
      <w:r w:rsidR="002E0EC6">
        <w:rPr>
          <w:rFonts w:eastAsia="Times New Roman" w:cs="Times New Roman"/>
          <w:sz w:val="24"/>
          <w:szCs w:val="24"/>
          <w:lang w:eastAsia="en-GB"/>
        </w:rPr>
        <w:t>October 2018</w:t>
      </w: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Review Cycle</w:t>
      </w:r>
      <w:r w:rsidRPr="00E56058">
        <w:rPr>
          <w:rFonts w:eastAsia="Times New Roman" w:cs="Times New Roman"/>
          <w:b/>
          <w:sz w:val="24"/>
          <w:szCs w:val="24"/>
          <w:lang w:eastAsia="en-GB"/>
        </w:rPr>
        <w:tab/>
      </w:r>
      <w:r w:rsidRPr="00E56058">
        <w:rPr>
          <w:rFonts w:eastAsia="Times New Roman" w:cs="Times New Roman"/>
          <w:b/>
          <w:sz w:val="24"/>
          <w:szCs w:val="24"/>
          <w:lang w:eastAsia="en-GB"/>
        </w:rPr>
        <w:tab/>
      </w:r>
      <w:r w:rsidRPr="00E56058">
        <w:rPr>
          <w:rFonts w:eastAsia="Times New Roman" w:cs="Times New Roman"/>
          <w:b/>
          <w:sz w:val="24"/>
          <w:szCs w:val="24"/>
          <w:lang w:eastAsia="en-GB"/>
        </w:rPr>
        <w:tab/>
      </w:r>
      <w:r w:rsidR="0059186F">
        <w:rPr>
          <w:rFonts w:eastAsia="Times New Roman" w:cs="Times New Roman"/>
          <w:sz w:val="24"/>
          <w:szCs w:val="24"/>
          <w:lang w:eastAsia="en-GB"/>
        </w:rPr>
        <w:t>Annually</w:t>
      </w:r>
    </w:p>
    <w:p w:rsidR="00E56058" w:rsidRPr="00E56058" w:rsidRDefault="00E56058" w:rsidP="00E56058">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Statutory Policy</w:t>
      </w:r>
      <w:r w:rsidR="0059186F">
        <w:rPr>
          <w:rFonts w:eastAsia="Times New Roman" w:cs="Times New Roman"/>
          <w:sz w:val="24"/>
          <w:szCs w:val="24"/>
          <w:lang w:eastAsia="en-GB"/>
        </w:rPr>
        <w:t xml:space="preserve"> </w:t>
      </w:r>
      <w:r w:rsidR="0059186F">
        <w:rPr>
          <w:rFonts w:eastAsia="Times New Roman" w:cs="Times New Roman"/>
          <w:sz w:val="24"/>
          <w:szCs w:val="24"/>
          <w:lang w:eastAsia="en-GB"/>
        </w:rPr>
        <w:tab/>
      </w:r>
      <w:r w:rsidR="0059186F">
        <w:rPr>
          <w:rFonts w:eastAsia="Times New Roman" w:cs="Times New Roman"/>
          <w:sz w:val="24"/>
          <w:szCs w:val="24"/>
          <w:lang w:eastAsia="en-GB"/>
        </w:rPr>
        <w:tab/>
        <w:t>Yes</w:t>
      </w:r>
    </w:p>
    <w:p w:rsidR="00E56058" w:rsidRPr="00E56058" w:rsidRDefault="00E56058" w:rsidP="002E0EC6">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en-GB"/>
        </w:rPr>
      </w:pPr>
      <w:r w:rsidRPr="00E56058">
        <w:rPr>
          <w:rFonts w:eastAsia="Times New Roman" w:cs="Times New Roman"/>
          <w:b/>
          <w:sz w:val="24"/>
          <w:szCs w:val="24"/>
          <w:lang w:eastAsia="en-GB"/>
        </w:rPr>
        <w:t xml:space="preserve">Publication </w:t>
      </w:r>
      <w:r w:rsidRPr="00E56058">
        <w:rPr>
          <w:rFonts w:eastAsia="Times New Roman" w:cs="Times New Roman"/>
          <w:sz w:val="24"/>
          <w:szCs w:val="24"/>
          <w:lang w:eastAsia="en-GB"/>
        </w:rPr>
        <w:tab/>
      </w:r>
      <w:r w:rsidRPr="00E56058">
        <w:rPr>
          <w:rFonts w:eastAsia="Times New Roman" w:cs="Times New Roman"/>
          <w:sz w:val="24"/>
          <w:szCs w:val="24"/>
          <w:lang w:eastAsia="en-GB"/>
        </w:rPr>
        <w:tab/>
      </w:r>
      <w:r w:rsidRPr="00E56058">
        <w:rPr>
          <w:rFonts w:eastAsia="Times New Roman" w:cs="Times New Roman"/>
          <w:sz w:val="24"/>
          <w:szCs w:val="24"/>
          <w:lang w:eastAsia="en-GB"/>
        </w:rPr>
        <w:tab/>
      </w:r>
      <w:r w:rsidR="002E0EC6" w:rsidRPr="002E0EC6">
        <w:rPr>
          <w:rFonts w:eastAsia="Times New Roman" w:cs="Times New Roman"/>
          <w:sz w:val="24"/>
          <w:szCs w:val="24"/>
          <w:lang w:eastAsia="en-GB"/>
        </w:rPr>
        <w:t>M:\Richard Crosse Management Share\Policies\General Policies</w:t>
      </w:r>
    </w:p>
    <w:p w:rsidR="00E56058" w:rsidRPr="00E56058" w:rsidRDefault="00E56058" w:rsidP="00E56058">
      <w:pPr>
        <w:pBdr>
          <w:top w:val="single" w:sz="4" w:space="1" w:color="auto"/>
          <w:left w:val="single" w:sz="4" w:space="4" w:color="auto"/>
          <w:bottom w:val="single" w:sz="4" w:space="1" w:color="auto"/>
          <w:right w:val="single" w:sz="4" w:space="4" w:color="auto"/>
        </w:pBdr>
        <w:ind w:firstLine="720"/>
        <w:rPr>
          <w:rFonts w:eastAsia="Times New Roman" w:cs="Times New Roman"/>
          <w:sz w:val="24"/>
          <w:szCs w:val="24"/>
          <w:lang w:eastAsia="en-GB"/>
        </w:rPr>
      </w:pPr>
      <w:r w:rsidRPr="00E56058">
        <w:rPr>
          <w:rFonts w:eastAsia="Times New Roman" w:cs="Times New Roman"/>
          <w:sz w:val="24"/>
          <w:szCs w:val="24"/>
          <w:lang w:eastAsia="en-GB"/>
        </w:rPr>
        <w:t xml:space="preserve">     </w:t>
      </w:r>
      <w:r w:rsidR="0059186F">
        <w:rPr>
          <w:rFonts w:eastAsia="Times New Roman" w:cs="Times New Roman"/>
          <w:sz w:val="24"/>
          <w:szCs w:val="24"/>
          <w:lang w:eastAsia="en-GB"/>
        </w:rPr>
        <w:t xml:space="preserve">                    </w:t>
      </w:r>
      <w:r w:rsidR="0059186F">
        <w:rPr>
          <w:rFonts w:eastAsia="Times New Roman" w:cs="Times New Roman"/>
          <w:color w:val="0000FF" w:themeColor="hyperlink"/>
          <w:sz w:val="24"/>
          <w:szCs w:val="24"/>
          <w:lang w:eastAsia="en-GB"/>
        </w:rPr>
        <w:tab/>
      </w:r>
      <w:r w:rsidR="0059186F">
        <w:rPr>
          <w:rFonts w:eastAsia="Times New Roman" w:cs="Times New Roman"/>
          <w:color w:val="0000FF" w:themeColor="hyperlink"/>
          <w:sz w:val="24"/>
          <w:szCs w:val="24"/>
          <w:lang w:eastAsia="en-GB"/>
        </w:rPr>
        <w:tab/>
      </w:r>
      <w:hyperlink r:id="rId7" w:history="1">
        <w:r w:rsidRPr="00E56058">
          <w:rPr>
            <w:rFonts w:eastAsia="Times New Roman" w:cs="Times New Roman"/>
            <w:color w:val="0000FF" w:themeColor="hyperlink"/>
            <w:sz w:val="24"/>
            <w:szCs w:val="24"/>
            <w:u w:val="single"/>
            <w:lang w:eastAsia="en-GB"/>
          </w:rPr>
          <w:t>www.tssmat.staffs.sch.uk</w:t>
        </w:r>
      </w:hyperlink>
      <w:r w:rsidRPr="00E56058">
        <w:rPr>
          <w:rFonts w:eastAsia="Times New Roman" w:cs="Times New Roman"/>
          <w:sz w:val="24"/>
          <w:szCs w:val="24"/>
          <w:lang w:eastAsia="en-GB"/>
        </w:rPr>
        <w:t xml:space="preserve"> </w:t>
      </w:r>
    </w:p>
    <w:p w:rsidR="00E56058" w:rsidRPr="00E56058" w:rsidRDefault="00E56058" w:rsidP="00E56058">
      <w:pPr>
        <w:pBdr>
          <w:top w:val="single" w:sz="4" w:space="1" w:color="auto"/>
          <w:left w:val="single" w:sz="4" w:space="4" w:color="auto"/>
          <w:bottom w:val="single" w:sz="4" w:space="1" w:color="auto"/>
          <w:right w:val="single" w:sz="4" w:space="4" w:color="auto"/>
        </w:pBdr>
        <w:ind w:firstLine="720"/>
        <w:rPr>
          <w:rFonts w:eastAsia="Times New Roman" w:cs="Times New Roman"/>
          <w:sz w:val="24"/>
          <w:szCs w:val="24"/>
          <w:lang w:eastAsia="en-GB"/>
        </w:rPr>
      </w:pPr>
    </w:p>
    <w:p w:rsidR="00E56058" w:rsidRPr="00E56058" w:rsidRDefault="00E56058" w:rsidP="00E56058">
      <w:pPr>
        <w:keepNext/>
        <w:outlineLvl w:val="1"/>
        <w:rPr>
          <w:rFonts w:eastAsia="Times New Roman" w:cs="Tahoma"/>
          <w:b/>
          <w:sz w:val="24"/>
          <w:szCs w:val="24"/>
          <w:u w:val="single"/>
        </w:rPr>
      </w:pPr>
    </w:p>
    <w:p w:rsidR="00C15862" w:rsidRDefault="00C15862" w:rsidP="00C15862">
      <w:pPr>
        <w:spacing w:before="100" w:beforeAutospacing="1" w:after="100" w:afterAutospacing="1"/>
        <w:rPr>
          <w:rFonts w:ascii="Ubuntu" w:eastAsia="Times New Roman" w:hAnsi="Ubuntu" w:cs="Times New Roman"/>
          <w:color w:val="000000"/>
          <w:sz w:val="48"/>
          <w:szCs w:val="48"/>
          <w:lang w:val="en-US" w:eastAsia="en-GB"/>
        </w:rPr>
      </w:pP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lastRenderedPageBreak/>
        <w:t>At The Howard Primary School, we believe that all our children have an equal entitlement, and should have an equal opportunity to:</w:t>
      </w:r>
    </w:p>
    <w:p w:rsidR="002E0EC6" w:rsidRPr="002E0EC6" w:rsidRDefault="002E0EC6" w:rsidP="002E0EC6">
      <w:pPr>
        <w:numPr>
          <w:ilvl w:val="0"/>
          <w:numId w:val="2"/>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Develop imagination and creativity</w:t>
      </w:r>
    </w:p>
    <w:p w:rsidR="002E0EC6" w:rsidRPr="002E0EC6" w:rsidRDefault="002E0EC6" w:rsidP="002E0EC6">
      <w:pPr>
        <w:numPr>
          <w:ilvl w:val="0"/>
          <w:numId w:val="2"/>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Acquire skills and abilities</w:t>
      </w:r>
    </w:p>
    <w:p w:rsidR="002E0EC6" w:rsidRPr="002E0EC6" w:rsidRDefault="002E0EC6" w:rsidP="002E0EC6">
      <w:pPr>
        <w:numPr>
          <w:ilvl w:val="0"/>
          <w:numId w:val="2"/>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Have a love of learning</w:t>
      </w:r>
    </w:p>
    <w:p w:rsidR="002E0EC6" w:rsidRPr="002E0EC6" w:rsidRDefault="002E0EC6" w:rsidP="002E0EC6">
      <w:pPr>
        <w:numPr>
          <w:ilvl w:val="0"/>
          <w:numId w:val="2"/>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Be competent in reading, writing and mathematics </w:t>
      </w:r>
    </w:p>
    <w:p w:rsid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The school receives funding from the Government to support it in trying to meet this aspiration. This is known as the Pupil Premium.</w:t>
      </w:r>
    </w:p>
    <w:p w:rsid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 </w:t>
      </w: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b/>
          <w:color w:val="000000"/>
          <w:u w:val="single"/>
          <w:lang w:eastAsia="en-GB"/>
        </w:rPr>
        <w:t>What is Pupil Premium?</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Pupil Premium was introduced by the government in 2011-2012 as an additional contribution to main school funding in order for schools to,</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b/>
          <w:bCs/>
          <w:i/>
          <w:iCs/>
          <w:color w:val="000000"/>
          <w:lang w:eastAsia="en-GB"/>
        </w:rPr>
        <w:t>'Address the current underlying inequalities between children eligible for free school meals (FSM) and their wealthier peers by ensuring that funding to tackle disadvantage reaches the pupils who need it most’</w:t>
      </w:r>
      <w:r w:rsidRPr="002E0EC6">
        <w:rPr>
          <w:rFonts w:eastAsia="Times New Roman" w:cstheme="minorHAnsi"/>
          <w:color w:val="000000"/>
          <w:lang w:eastAsia="en-GB"/>
        </w:rPr>
        <w:br/>
      </w:r>
      <w:proofErr w:type="spellStart"/>
      <w:r w:rsidRPr="002E0EC6">
        <w:rPr>
          <w:rFonts w:eastAsia="Times New Roman" w:cstheme="minorHAnsi"/>
          <w:b/>
          <w:bCs/>
          <w:color w:val="000000"/>
          <w:lang w:eastAsia="en-GB"/>
        </w:rPr>
        <w:t>DfE</w:t>
      </w:r>
      <w:proofErr w:type="spellEnd"/>
      <w:r w:rsidRPr="002E0EC6">
        <w:rPr>
          <w:rFonts w:eastAsia="Times New Roman" w:cstheme="minorHAnsi"/>
          <w:b/>
          <w:bCs/>
          <w:color w:val="000000"/>
          <w:lang w:eastAsia="en-GB"/>
        </w:rPr>
        <w:t xml:space="preserve"> April 2012</w:t>
      </w: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There are three categories of children that qualify for pupil premium:</w:t>
      </w:r>
    </w:p>
    <w:p w:rsidR="002E0EC6" w:rsidRPr="002E0EC6" w:rsidRDefault="002E0EC6" w:rsidP="002E0EC6">
      <w:pPr>
        <w:numPr>
          <w:ilvl w:val="0"/>
          <w:numId w:val="3"/>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Children who are eligible for free school meals (FSM) </w:t>
      </w:r>
    </w:p>
    <w:p w:rsidR="002E0EC6" w:rsidRPr="002E0EC6" w:rsidRDefault="002E0EC6" w:rsidP="002E0EC6">
      <w:pPr>
        <w:numPr>
          <w:ilvl w:val="0"/>
          <w:numId w:val="3"/>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Looked after children </w:t>
      </w:r>
    </w:p>
    <w:p w:rsidR="002E0EC6" w:rsidRPr="002E0EC6" w:rsidRDefault="002E0EC6" w:rsidP="002E0EC6">
      <w:pPr>
        <w:numPr>
          <w:ilvl w:val="0"/>
          <w:numId w:val="3"/>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Armed forces children</w:t>
      </w: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It is for schools to decide how the Pupil premium is spent, since they are best placed to assess what additional provision should be made for the individual pupils for whom they are responsible. The Pupil Premium is allocated to schools with pupils on roll that are known to have been eligible for free school meals (FSM) </w:t>
      </w:r>
      <w:r w:rsidRPr="002E0EC6">
        <w:rPr>
          <w:rFonts w:eastAsia="Times New Roman" w:cstheme="minorHAnsi"/>
          <w:b/>
          <w:i/>
          <w:color w:val="000000"/>
          <w:lang w:val="en-US" w:eastAsia="en-GB"/>
        </w:rPr>
        <w:t>at any time in the last six years</w:t>
      </w:r>
      <w:r w:rsidRPr="002E0EC6">
        <w:rPr>
          <w:rFonts w:eastAsia="Times New Roman" w:cstheme="minorHAnsi"/>
          <w:color w:val="000000"/>
          <w:lang w:val="en-US" w:eastAsia="en-GB"/>
        </w:rPr>
        <w:t>.</w:t>
      </w:r>
      <w:r w:rsidRPr="002E0EC6">
        <w:rPr>
          <w:rFonts w:eastAsia="Times New Roman" w:cstheme="minorHAnsi"/>
          <w:color w:val="000000"/>
          <w:lang w:eastAsia="en-GB"/>
        </w:rPr>
        <w:t xml:space="preserve"> As of April 2014 Pupil Premium Funding is also given to children who have been adopted from care</w:t>
      </w:r>
      <w:r w:rsidRPr="002E0EC6">
        <w:rPr>
          <w:rFonts w:eastAsia="Times New Roman" w:cstheme="minorHAnsi"/>
          <w:color w:val="000000"/>
          <w:lang w:val="en-US" w:eastAsia="en-GB"/>
        </w:rPr>
        <w:t xml:space="preserve"> Each of these pupils will receive £1320 or £1900 if a Looked-after child (LAC) defined by the Children Act 1989 </w:t>
      </w:r>
      <w:r w:rsidRPr="002E0EC6">
        <w:rPr>
          <w:rFonts w:eastAsia="Times New Roman" w:cstheme="minorHAnsi"/>
          <w:color w:val="000000"/>
          <w:lang w:eastAsia="en-GB"/>
        </w:rPr>
        <w:t>as one who is in the care of, or provided with accommodation by, an English local authority</w:t>
      </w: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Schools have the freedom to spend the Premium, which is additional to the underlying schools budget, in a way they think will best support the raising of attainment for the most vulnerable pupils.</w:t>
      </w:r>
    </w:p>
    <w:p w:rsid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At The Howard School, all our staff and Directors accept responsibility for ‘socially disadvantaged’ pupils and are committed to meeting their pastoral, social and academic needs within a caring environment. The targeted and strategic use of pupil premium will support us in achieving our vision.</w:t>
      </w:r>
    </w:p>
    <w:p w:rsidR="002E0EC6" w:rsidRPr="002E0EC6" w:rsidRDefault="002E0EC6" w:rsidP="002E0EC6">
      <w:pPr>
        <w:spacing w:before="100" w:beforeAutospacing="1" w:after="100" w:afterAutospacing="1"/>
        <w:rPr>
          <w:rFonts w:eastAsia="Times New Roman" w:cstheme="minorHAnsi"/>
          <w:color w:val="000000"/>
          <w:lang w:val="en-US" w:eastAsia="en-GB"/>
        </w:rPr>
      </w:pPr>
    </w:p>
    <w:p w:rsidR="002E0EC6" w:rsidRPr="002E0EC6" w:rsidRDefault="002E0EC6" w:rsidP="002E0EC6">
      <w:pPr>
        <w:spacing w:before="100" w:beforeAutospacing="1" w:after="100" w:afterAutospacing="1"/>
        <w:rPr>
          <w:rFonts w:eastAsia="Times New Roman" w:cstheme="minorHAnsi"/>
          <w:b/>
          <w:bCs/>
          <w:color w:val="000000"/>
          <w:u w:val="single"/>
          <w:lang w:val="en-US" w:eastAsia="en-GB"/>
        </w:rPr>
      </w:pPr>
      <w:r w:rsidRPr="002E0EC6">
        <w:rPr>
          <w:rFonts w:eastAsia="Times New Roman" w:cstheme="minorHAnsi"/>
          <w:b/>
          <w:bCs/>
          <w:color w:val="000000"/>
          <w:u w:val="single"/>
          <w:lang w:val="en-US" w:eastAsia="en-GB"/>
        </w:rPr>
        <w:t>Principles</w:t>
      </w:r>
    </w:p>
    <w:p w:rsidR="002E0EC6" w:rsidRPr="002E0EC6" w:rsidRDefault="002E0EC6" w:rsidP="002E0EC6">
      <w:pPr>
        <w:numPr>
          <w:ilvl w:val="0"/>
          <w:numId w:val="4"/>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We ensure that Teaching and Learning meets the needs of all our children and that they experience quality first teaching. </w:t>
      </w:r>
    </w:p>
    <w:p w:rsidR="002E0EC6" w:rsidRPr="002E0EC6" w:rsidRDefault="002E0EC6" w:rsidP="002E0EC6">
      <w:pPr>
        <w:numPr>
          <w:ilvl w:val="0"/>
          <w:numId w:val="4"/>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Following assessment the children who are in receipt of PPF are allocated additional support according to their requirements.</w:t>
      </w:r>
    </w:p>
    <w:p w:rsidR="002E0EC6" w:rsidRPr="002E0EC6" w:rsidRDefault="002E0EC6" w:rsidP="002E0EC6">
      <w:pPr>
        <w:numPr>
          <w:ilvl w:val="0"/>
          <w:numId w:val="4"/>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It is our aim that our work relating to the Pupil Premium will ensure that all children will achieve at least age related expectations in Reading, Writing and Mathematics and that by the End of Key Stage Two all children will have made at least two levels expected progress between Key Stage One and Two.</w:t>
      </w:r>
    </w:p>
    <w:p w:rsidR="002E0EC6" w:rsidRPr="002E0EC6" w:rsidRDefault="002E0EC6" w:rsidP="002E0EC6">
      <w:pPr>
        <w:numPr>
          <w:ilvl w:val="0"/>
          <w:numId w:val="4"/>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We also ensure that no child is disadvantaged through the inability to pay for school trips, residential visits, music lessons and extra-curricular activities etc. </w:t>
      </w:r>
    </w:p>
    <w:p w:rsidR="002E0EC6" w:rsidRPr="002E0EC6" w:rsidRDefault="002E0EC6" w:rsidP="002E0EC6">
      <w:pPr>
        <w:numPr>
          <w:ilvl w:val="0"/>
          <w:numId w:val="4"/>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lastRenderedPageBreak/>
        <w:t xml:space="preserve">In making provision for socially disadvantaged pupils, we </w:t>
      </w:r>
      <w:proofErr w:type="spellStart"/>
      <w:r w:rsidRPr="002E0EC6">
        <w:rPr>
          <w:rFonts w:eastAsia="Times New Roman" w:cstheme="minorHAnsi"/>
          <w:color w:val="000000"/>
          <w:lang w:val="en-US" w:eastAsia="en-GB"/>
        </w:rPr>
        <w:t>recognise</w:t>
      </w:r>
      <w:proofErr w:type="spellEnd"/>
      <w:r w:rsidRPr="002E0EC6">
        <w:rPr>
          <w:rFonts w:eastAsia="Times New Roman" w:cstheme="minorHAnsi"/>
          <w:color w:val="000000"/>
          <w:lang w:val="en-US" w:eastAsia="en-GB"/>
        </w:rPr>
        <w:t xml:space="preserve"> that not all pupils who receive free school meals will be socially disadvantaged;</w:t>
      </w:r>
    </w:p>
    <w:p w:rsidR="002E0EC6" w:rsidRPr="002E0EC6" w:rsidRDefault="002E0EC6" w:rsidP="002E0EC6">
      <w:pPr>
        <w:numPr>
          <w:ilvl w:val="0"/>
          <w:numId w:val="4"/>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We also </w:t>
      </w:r>
      <w:proofErr w:type="spellStart"/>
      <w:r w:rsidRPr="002E0EC6">
        <w:rPr>
          <w:rFonts w:eastAsia="Times New Roman" w:cstheme="minorHAnsi"/>
          <w:color w:val="000000"/>
          <w:lang w:val="en-US" w:eastAsia="en-GB"/>
        </w:rPr>
        <w:t>recognise</w:t>
      </w:r>
      <w:proofErr w:type="spellEnd"/>
      <w:r w:rsidRPr="002E0EC6">
        <w:rPr>
          <w:rFonts w:eastAsia="Times New Roman" w:cstheme="minorHAnsi"/>
          <w:color w:val="000000"/>
          <w:lang w:val="en-US" w:eastAsia="en-GB"/>
        </w:rPr>
        <w:t xml:space="preserv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w:t>
      </w:r>
    </w:p>
    <w:p w:rsidR="002E0EC6" w:rsidRPr="002E0EC6" w:rsidRDefault="002E0EC6" w:rsidP="002E0EC6">
      <w:pPr>
        <w:numPr>
          <w:ilvl w:val="0"/>
          <w:numId w:val="4"/>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Pupil premium funding will be allocated following a needs analysis which will identify priority classes, groups or individuals. </w:t>
      </w:r>
    </w:p>
    <w:p w:rsidR="002E0EC6" w:rsidRPr="002E0EC6" w:rsidRDefault="002E0EC6" w:rsidP="002E0EC6">
      <w:pPr>
        <w:spacing w:before="100" w:beforeAutospacing="1" w:after="100" w:afterAutospacing="1"/>
        <w:rPr>
          <w:rFonts w:eastAsia="Times New Roman" w:cstheme="minorHAnsi"/>
          <w:color w:val="000000"/>
          <w:lang w:val="en-US" w:eastAsia="en-GB"/>
        </w:rPr>
      </w:pPr>
    </w:p>
    <w:p w:rsidR="002E0EC6" w:rsidRPr="002E0EC6" w:rsidRDefault="002E0EC6" w:rsidP="002E0EC6">
      <w:pPr>
        <w:spacing w:before="100" w:beforeAutospacing="1" w:after="100" w:afterAutospacing="1"/>
        <w:rPr>
          <w:rFonts w:eastAsia="Times New Roman" w:cstheme="minorHAnsi"/>
          <w:color w:val="000000"/>
          <w:u w:val="single"/>
          <w:lang w:val="en-US" w:eastAsia="en-GB"/>
        </w:rPr>
      </w:pPr>
      <w:r w:rsidRPr="002E0EC6">
        <w:rPr>
          <w:rFonts w:eastAsia="Times New Roman" w:cstheme="minorHAnsi"/>
          <w:b/>
          <w:bCs/>
          <w:color w:val="000000"/>
          <w:u w:val="single"/>
          <w:lang w:val="en-US" w:eastAsia="en-GB"/>
        </w:rPr>
        <w:t>Provision</w:t>
      </w:r>
    </w:p>
    <w:p w:rsidR="002E0EC6" w:rsidRPr="002E0EC6" w:rsidRDefault="002E0EC6" w:rsidP="002E0EC6">
      <w:p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The range of provision the staff and Directors consider making for this group include:</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Reducing class sizes thus improving opportunities for effective teaching and accelerating progress;</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Providing 1-1 and small group work with an experienced staff member focused on overcoming gaps in learning;</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Additional teaching and learning opportunities provided through learning mentors, trained TAs or external agencies;</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The majority of our work through the pupil premium will be aimed at accelerating progress moving children to at least age related expectations. This will focus on Reading, Writing and |Mathematics.</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In addition, the school </w:t>
      </w:r>
      <w:proofErr w:type="spellStart"/>
      <w:r w:rsidRPr="002E0EC6">
        <w:rPr>
          <w:rFonts w:eastAsia="Times New Roman" w:cstheme="minorHAnsi"/>
          <w:color w:val="000000"/>
          <w:lang w:val="en-US" w:eastAsia="en-GB"/>
        </w:rPr>
        <w:t>recognises</w:t>
      </w:r>
      <w:proofErr w:type="spellEnd"/>
      <w:r w:rsidRPr="002E0EC6">
        <w:rPr>
          <w:rFonts w:eastAsia="Times New Roman" w:cstheme="minorHAnsi"/>
          <w:color w:val="000000"/>
          <w:lang w:val="en-US" w:eastAsia="en-GB"/>
        </w:rPr>
        <w:t xml:space="preserve"> that the wider curriculum supports and enriches children’s development in communication, English and </w:t>
      </w:r>
      <w:proofErr w:type="spellStart"/>
      <w:r w:rsidRPr="002E0EC6">
        <w:rPr>
          <w:rFonts w:eastAsia="Times New Roman" w:cstheme="minorHAnsi"/>
          <w:color w:val="000000"/>
          <w:lang w:val="en-US" w:eastAsia="en-GB"/>
        </w:rPr>
        <w:t>maths</w:t>
      </w:r>
      <w:proofErr w:type="spellEnd"/>
      <w:r w:rsidRPr="002E0EC6">
        <w:rPr>
          <w:rFonts w:eastAsia="Times New Roman" w:cstheme="minorHAnsi"/>
          <w:color w:val="000000"/>
          <w:lang w:val="en-US" w:eastAsia="en-GB"/>
        </w:rPr>
        <w:t>, and therefore funding will also be allocated to enable children to participate fully and actively in wider and extra-curricular activities;</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Pupil premium resources may also be used to target able children to achieve GDS (Working at Greater Depth)</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High quality CPD for our staff is also an integral part of our drive to narrow the gap</w:t>
      </w:r>
    </w:p>
    <w:p w:rsidR="002E0EC6" w:rsidRPr="002E0EC6" w:rsidRDefault="002E0EC6" w:rsidP="002E0EC6">
      <w:pPr>
        <w:numPr>
          <w:ilvl w:val="0"/>
          <w:numId w:val="5"/>
        </w:numPr>
        <w:spacing w:before="100" w:beforeAutospacing="1" w:after="100" w:afterAutospacing="1"/>
        <w:rPr>
          <w:rFonts w:eastAsia="Times New Roman" w:cstheme="minorHAnsi"/>
          <w:color w:val="000000"/>
          <w:lang w:val="en-US" w:eastAsia="en-GB"/>
        </w:rPr>
      </w:pPr>
      <w:r w:rsidRPr="002E0EC6">
        <w:rPr>
          <w:rFonts w:eastAsia="Times New Roman" w:cstheme="minorHAnsi"/>
          <w:color w:val="000000"/>
          <w:lang w:val="en-US" w:eastAsia="en-GB"/>
        </w:rPr>
        <w:t xml:space="preserve">Provision </w:t>
      </w:r>
      <w:r w:rsidRPr="002E0EC6">
        <w:rPr>
          <w:rFonts w:eastAsia="Times New Roman" w:cstheme="minorHAnsi"/>
          <w:b/>
          <w:bCs/>
          <w:i/>
          <w:iCs/>
          <w:color w:val="000000"/>
          <w:u w:val="single"/>
          <w:lang w:val="en-US" w:eastAsia="en-GB"/>
        </w:rPr>
        <w:t>will not</w:t>
      </w:r>
      <w:r w:rsidRPr="002E0EC6">
        <w:rPr>
          <w:rFonts w:eastAsia="Times New Roman" w:cstheme="minorHAnsi"/>
          <w:color w:val="000000"/>
          <w:lang w:val="en-US" w:eastAsia="en-GB"/>
        </w:rPr>
        <w:t xml:space="preserve"> be aimed at </w:t>
      </w:r>
      <w:proofErr w:type="spellStart"/>
      <w:r w:rsidRPr="002E0EC6">
        <w:rPr>
          <w:rFonts w:eastAsia="Times New Roman" w:cstheme="minorHAnsi"/>
          <w:color w:val="000000"/>
          <w:lang w:val="en-US" w:eastAsia="en-GB"/>
        </w:rPr>
        <w:t>statemented</w:t>
      </w:r>
      <w:proofErr w:type="spellEnd"/>
      <w:r w:rsidRPr="002E0EC6">
        <w:rPr>
          <w:rFonts w:eastAsia="Times New Roman" w:cstheme="minorHAnsi"/>
          <w:color w:val="000000"/>
          <w:lang w:val="en-US" w:eastAsia="en-GB"/>
        </w:rPr>
        <w:t xml:space="preserve"> children as funding for need is already in place.</w:t>
      </w:r>
    </w:p>
    <w:p w:rsidR="002E0EC6" w:rsidRPr="002E0EC6" w:rsidRDefault="002E0EC6" w:rsidP="002E0EC6">
      <w:pPr>
        <w:spacing w:before="100" w:beforeAutospacing="1" w:after="100" w:afterAutospacing="1"/>
        <w:rPr>
          <w:rFonts w:eastAsia="Times New Roman" w:cstheme="minorHAnsi"/>
          <w:color w:val="000000"/>
          <w:lang w:val="en-US"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b/>
          <w:bCs/>
          <w:color w:val="000000"/>
          <w:u w:val="single"/>
          <w:lang w:eastAsia="en-GB"/>
        </w:rPr>
        <w:t xml:space="preserve">Measuring </w:t>
      </w:r>
      <w:proofErr w:type="gramStart"/>
      <w:r w:rsidRPr="002E0EC6">
        <w:rPr>
          <w:rFonts w:eastAsia="Times New Roman" w:cstheme="minorHAnsi"/>
          <w:b/>
          <w:bCs/>
          <w:color w:val="000000"/>
          <w:u w:val="single"/>
          <w:lang w:eastAsia="en-GB"/>
        </w:rPr>
        <w:t>The</w:t>
      </w:r>
      <w:proofErr w:type="gramEnd"/>
      <w:r w:rsidRPr="002E0EC6">
        <w:rPr>
          <w:rFonts w:eastAsia="Times New Roman" w:cstheme="minorHAnsi"/>
          <w:b/>
          <w:bCs/>
          <w:color w:val="000000"/>
          <w:u w:val="single"/>
          <w:lang w:eastAsia="en-GB"/>
        </w:rPr>
        <w:t xml:space="preserve"> Impact</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The progress and achievement of all children is monitored on a termly basis. Information from lesson observations, children's books and parent/pupil feedback also inform our analysis and help us to target support. Any child, regardless of receipt of PPF, who is identified as needing intervention, will receive appropriate targeted support.</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Monitoring and evaluation is led by the </w:t>
      </w:r>
      <w:proofErr w:type="spellStart"/>
      <w:r w:rsidRPr="002E0EC6">
        <w:rPr>
          <w:rFonts w:eastAsia="Times New Roman" w:cstheme="minorHAnsi"/>
          <w:color w:val="000000"/>
          <w:lang w:eastAsia="en-GB"/>
        </w:rPr>
        <w:t>Headteacher</w:t>
      </w:r>
      <w:proofErr w:type="spellEnd"/>
      <w:r w:rsidRPr="002E0EC6">
        <w:rPr>
          <w:rFonts w:eastAsia="Times New Roman" w:cstheme="minorHAnsi"/>
          <w:color w:val="000000"/>
          <w:lang w:eastAsia="en-GB"/>
        </w:rPr>
        <w:t xml:space="preserve"> and Senior Leadership Team, the SENCO and the Directors through regular meetings and discussions.</w:t>
      </w: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b/>
          <w:bCs/>
          <w:color w:val="000000"/>
          <w:u w:val="single"/>
          <w:lang w:eastAsia="en-GB"/>
        </w:rPr>
        <w:t>How can parents and carers contribute to the success of the Pupil Premium Funding?</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If your child is eligible for free school meals it is worth registering them even if they are not going to take the school lunch. It will have a direct impact on the funding we receive and will maximise the support we can provide. Parental support and involvement is a key factor in ensuring that children make good progress and leave primary school with a good level of literacy and numeracy.</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Your child may be entitled to Free School Meals if you are in receipt of the following:</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Income Support</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Income based Jobseekers Allowance</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Income related Employment and Support Allowance</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Support under Part VI of the Immigration and Asylum Act 1999</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The Guarantee element of State Pension Credit</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lastRenderedPageBreak/>
        <w:t>Child Tax Credit, providing that you are not entitled to Working Tax Credit and have an annual income (as assessed by HM Revenue and Customs) that does not exceed £16,190</w:t>
      </w:r>
    </w:p>
    <w:p w:rsidR="002E0EC6" w:rsidRPr="002E0EC6" w:rsidRDefault="002E0EC6" w:rsidP="002E0EC6">
      <w:pPr>
        <w:numPr>
          <w:ilvl w:val="0"/>
          <w:numId w:val="1"/>
        </w:num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Working Tax Credit 'run-on' – the payment someone may receive for a further four weeks after they stop qualifying for Working Tax Credit</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If you would like help or advice please do not hesitate to contact the school office.</w:t>
      </w: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b/>
          <w:bCs/>
          <w:color w:val="000000"/>
          <w:u w:val="single"/>
          <w:lang w:eastAsia="en-GB"/>
        </w:rPr>
        <w:t>Funding Received</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The funding received was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2E0EC6" w:rsidRPr="002E0EC6" w:rsidTr="007F742B">
        <w:tc>
          <w:tcPr>
            <w:tcW w:w="2310"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Timescale for Funding</w:t>
            </w:r>
          </w:p>
        </w:tc>
        <w:tc>
          <w:tcPr>
            <w:tcW w:w="2310"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Pupil Premium</w:t>
            </w:r>
          </w:p>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(per pupil)</w:t>
            </w:r>
          </w:p>
        </w:tc>
        <w:tc>
          <w:tcPr>
            <w:tcW w:w="2311"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Number of Pupils Eligible</w:t>
            </w:r>
          </w:p>
        </w:tc>
        <w:tc>
          <w:tcPr>
            <w:tcW w:w="2311"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Total Pupil Premium Allocated</w:t>
            </w:r>
          </w:p>
        </w:tc>
      </w:tr>
      <w:tr w:rsidR="002E0EC6" w:rsidRPr="002E0EC6" w:rsidTr="007F742B">
        <w:tc>
          <w:tcPr>
            <w:tcW w:w="2310"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 xml:space="preserve">April 2014 to </w:t>
            </w:r>
          </w:p>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April 2015</w:t>
            </w:r>
          </w:p>
        </w:tc>
        <w:tc>
          <w:tcPr>
            <w:tcW w:w="2310"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£1300 PP</w:t>
            </w:r>
          </w:p>
        </w:tc>
        <w:tc>
          <w:tcPr>
            <w:tcW w:w="2311" w:type="dxa"/>
            <w:tcBorders>
              <w:top w:val="single" w:sz="4" w:space="0" w:color="auto"/>
              <w:left w:val="single" w:sz="4" w:space="0" w:color="auto"/>
              <w:bottom w:val="single" w:sz="4" w:space="0" w:color="auto"/>
              <w:right w:val="single" w:sz="4" w:space="0" w:color="auto"/>
            </w:tcBorders>
            <w:hideMark/>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 xml:space="preserve">4 recorded as Ever 6 FSM </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£5,200 to be spent on targeted intervention with a qualified teacher.</w:t>
            </w:r>
          </w:p>
          <w:p w:rsidR="002E0EC6" w:rsidRPr="002E0EC6" w:rsidRDefault="002E0EC6" w:rsidP="002E0EC6">
            <w:pPr>
              <w:spacing w:before="100" w:beforeAutospacing="1" w:after="100" w:afterAutospacing="1"/>
              <w:rPr>
                <w:rFonts w:eastAsia="Times New Roman" w:cstheme="minorHAnsi"/>
                <w:b/>
                <w:color w:val="000000"/>
                <w:lang w:eastAsia="en-GB"/>
              </w:rPr>
            </w:pPr>
          </w:p>
          <w:p w:rsidR="002E0EC6" w:rsidRPr="002E0EC6" w:rsidRDefault="002E0EC6" w:rsidP="002E0EC6">
            <w:pPr>
              <w:spacing w:before="100" w:beforeAutospacing="1" w:after="100" w:afterAutospacing="1"/>
              <w:rPr>
                <w:rFonts w:eastAsia="Times New Roman" w:cstheme="minorHAnsi"/>
                <w:b/>
                <w:color w:val="000000"/>
                <w:lang w:eastAsia="en-GB"/>
              </w:rPr>
            </w:pPr>
          </w:p>
        </w:tc>
      </w:tr>
      <w:tr w:rsidR="002E0EC6" w:rsidRPr="002E0EC6" w:rsidTr="007F742B">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April 2015 to</w:t>
            </w:r>
          </w:p>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 xml:space="preserve">April 2016 </w:t>
            </w:r>
          </w:p>
        </w:tc>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£1300</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3</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color w:val="000000"/>
                <w:lang w:eastAsia="en-GB"/>
              </w:rPr>
            </w:pPr>
            <w:r w:rsidRPr="002E0EC6">
              <w:rPr>
                <w:rFonts w:eastAsia="Times New Roman" w:cstheme="minorHAnsi"/>
                <w:b/>
                <w:color w:val="000000"/>
                <w:lang w:eastAsia="en-GB"/>
              </w:rPr>
              <w:t>£3900</w:t>
            </w:r>
          </w:p>
        </w:tc>
      </w:tr>
      <w:tr w:rsidR="002E0EC6" w:rsidRPr="002E0EC6" w:rsidTr="007F742B">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April 2016 to April 2017</w:t>
            </w:r>
          </w:p>
        </w:tc>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£1320</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3</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£3960</w:t>
            </w:r>
          </w:p>
        </w:tc>
      </w:tr>
      <w:tr w:rsidR="002E0EC6" w:rsidRPr="002E0EC6" w:rsidTr="007F742B">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April 2017 to April 2018</w:t>
            </w:r>
          </w:p>
        </w:tc>
        <w:tc>
          <w:tcPr>
            <w:tcW w:w="2310"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£1320</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3</w:t>
            </w:r>
          </w:p>
        </w:tc>
        <w:tc>
          <w:tcPr>
            <w:tcW w:w="2311" w:type="dxa"/>
            <w:tcBorders>
              <w:top w:val="single" w:sz="4" w:space="0" w:color="auto"/>
              <w:left w:val="single" w:sz="4" w:space="0" w:color="auto"/>
              <w:bottom w:val="single" w:sz="4" w:space="0" w:color="auto"/>
              <w:right w:val="single" w:sz="4" w:space="0" w:color="auto"/>
            </w:tcBorders>
          </w:tcPr>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£3960</w:t>
            </w:r>
          </w:p>
        </w:tc>
      </w:tr>
    </w:tbl>
    <w:p w:rsidR="002E0EC6" w:rsidRPr="002E0EC6" w:rsidRDefault="002E0EC6" w:rsidP="002E0EC6">
      <w:pPr>
        <w:spacing w:before="100" w:beforeAutospacing="1" w:after="100" w:afterAutospacing="1"/>
        <w:rPr>
          <w:rFonts w:eastAsia="Times New Roman" w:cstheme="minorHAnsi"/>
          <w:b/>
          <w:color w:val="000000"/>
          <w:lang w:eastAsia="en-GB"/>
        </w:rPr>
      </w:pPr>
    </w:p>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The impact of our Pupil Premium provision 2016/2017</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Children have made generally good</w:t>
      </w:r>
      <w:r w:rsidRPr="002E0EC6">
        <w:rPr>
          <w:rFonts w:eastAsia="Times New Roman" w:cstheme="minorHAnsi"/>
          <w:b/>
          <w:bCs/>
          <w:color w:val="000000"/>
          <w:u w:val="single"/>
          <w:lang w:eastAsia="en-GB"/>
        </w:rPr>
        <w:t xml:space="preserve"> </w:t>
      </w:r>
      <w:r w:rsidRPr="002E0EC6">
        <w:rPr>
          <w:rFonts w:eastAsia="Times New Roman" w:cstheme="minorHAnsi"/>
          <w:color w:val="000000"/>
          <w:lang w:eastAsia="en-GB"/>
        </w:rPr>
        <w:t>progress across the school with majority of children working at or above age-related expectations. Termly tracking of progress enable the SLT to intervene in the earliest possible time, and match pupils’ needs with specific provisions/ interventions.</w:t>
      </w: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b/>
          <w:bCs/>
          <w:color w:val="000000"/>
          <w:lang w:eastAsia="en-GB"/>
        </w:rPr>
      </w:pPr>
      <w:r w:rsidRPr="002E0EC6">
        <w:rPr>
          <w:rFonts w:eastAsia="Times New Roman" w:cstheme="minorHAnsi"/>
          <w:b/>
          <w:bCs/>
          <w:color w:val="000000"/>
          <w:lang w:eastAsia="en-GB"/>
        </w:rPr>
        <w:t>Our goals for this year: Academic priorities identified for 2017/2018</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To have a greater proportion of pupil premium pupils attaining Age Related Expectations in maths, writing and reading. With a small number of pupil premium pupils we can ensure that intervention is targeted and personalised to meet the needs of the whole child.</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Targeted support for behaviour is priority for 2 children.</w:t>
      </w:r>
    </w:p>
    <w:tbl>
      <w:tblPr>
        <w:tblStyle w:val="TableGrid"/>
        <w:tblW w:w="0" w:type="auto"/>
        <w:tblLook w:val="04A0" w:firstRow="1" w:lastRow="0" w:firstColumn="1" w:lastColumn="0" w:noHBand="0" w:noVBand="1"/>
      </w:tblPr>
      <w:tblGrid>
        <w:gridCol w:w="2308"/>
        <w:gridCol w:w="2312"/>
        <w:gridCol w:w="2311"/>
        <w:gridCol w:w="2311"/>
      </w:tblGrid>
      <w:tr w:rsidR="002E0EC6" w:rsidRPr="002E0EC6" w:rsidTr="007F742B">
        <w:tc>
          <w:tcPr>
            <w:tcW w:w="9242" w:type="dxa"/>
            <w:gridSpan w:val="4"/>
            <w:shd w:val="clear" w:color="auto" w:fill="EEECE1" w:themeFill="background2"/>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Impact of Pupil Premium Grant on Academic Outcomes – July 2017 </w:t>
            </w:r>
          </w:p>
        </w:tc>
      </w:tr>
      <w:tr w:rsidR="002E0EC6" w:rsidRPr="002E0EC6" w:rsidTr="007F742B">
        <w:tc>
          <w:tcPr>
            <w:tcW w:w="4620" w:type="dxa"/>
            <w:gridSpan w:val="2"/>
            <w:shd w:val="clear" w:color="auto" w:fill="F2F2F2" w:themeFill="background1" w:themeFillShade="F2"/>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Year 6 SATs 2017 (cohort size 1 child)</w:t>
            </w:r>
          </w:p>
        </w:tc>
        <w:tc>
          <w:tcPr>
            <w:tcW w:w="4622" w:type="dxa"/>
            <w:gridSpan w:val="2"/>
            <w:shd w:val="clear" w:color="auto" w:fill="F2F2F2" w:themeFill="background1" w:themeFillShade="F2"/>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Year 6 SATs Pupil Premium children 2017</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Reading (1 pupil)</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Reading: 0% </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Based on 1 child</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Reading (1 pupil)</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0%</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Based on 1 child </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lastRenderedPageBreak/>
              <w:t>% of pupils working at ARE Writing</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Writing: 0%</w:t>
            </w:r>
          </w:p>
          <w:p w:rsidR="002E0EC6" w:rsidRPr="002E0EC6" w:rsidRDefault="002E0EC6" w:rsidP="002E0EC6">
            <w:pPr>
              <w:spacing w:before="100" w:beforeAutospacing="1" w:after="100" w:afterAutospacing="1"/>
              <w:rPr>
                <w:rFonts w:eastAsia="Times New Roman" w:cstheme="minorHAnsi"/>
                <w:color w:val="000000"/>
                <w:lang w:eastAsia="en-GB"/>
              </w:rPr>
            </w:pP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Writing</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0%</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Maths</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Maths: 0%</w:t>
            </w:r>
          </w:p>
          <w:p w:rsidR="002E0EC6" w:rsidRPr="002E0EC6" w:rsidRDefault="002E0EC6" w:rsidP="002E0EC6">
            <w:pPr>
              <w:spacing w:before="100" w:beforeAutospacing="1" w:after="100" w:afterAutospacing="1"/>
              <w:rPr>
                <w:rFonts w:eastAsia="Times New Roman" w:cstheme="minorHAnsi"/>
                <w:color w:val="000000"/>
                <w:lang w:eastAsia="en-GB"/>
              </w:rPr>
            </w:pP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Maths</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0%</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Combined (reading, Writing, Maths)</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0% </w:t>
            </w:r>
          </w:p>
          <w:p w:rsidR="002E0EC6" w:rsidRPr="002E0EC6" w:rsidRDefault="002E0EC6" w:rsidP="002E0EC6">
            <w:pPr>
              <w:spacing w:before="100" w:beforeAutospacing="1" w:after="100" w:afterAutospacing="1"/>
              <w:rPr>
                <w:rFonts w:eastAsia="Times New Roman" w:cstheme="minorHAnsi"/>
                <w:color w:val="000000"/>
                <w:lang w:eastAsia="en-GB"/>
              </w:rPr>
            </w:pP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Combined (reading, Writing, Maths)</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0%</w:t>
            </w:r>
          </w:p>
        </w:tc>
      </w:tr>
      <w:tr w:rsidR="002E0EC6" w:rsidRPr="002E0EC6" w:rsidTr="007F742B">
        <w:tc>
          <w:tcPr>
            <w:tcW w:w="9242" w:type="dxa"/>
            <w:gridSpan w:val="4"/>
          </w:tcPr>
          <w:p w:rsidR="002E0EC6" w:rsidRPr="002E0EC6" w:rsidRDefault="002E0EC6" w:rsidP="002E0EC6">
            <w:pPr>
              <w:spacing w:before="100" w:beforeAutospacing="1" w:after="100" w:afterAutospacing="1"/>
              <w:rPr>
                <w:rFonts w:eastAsia="Times New Roman" w:cstheme="minorHAnsi"/>
                <w:color w:val="000000"/>
                <w:lang w:eastAsia="en-GB"/>
              </w:rPr>
            </w:pPr>
          </w:p>
        </w:tc>
      </w:tr>
      <w:tr w:rsidR="002E0EC6" w:rsidRPr="002E0EC6" w:rsidTr="007F742B">
        <w:tc>
          <w:tcPr>
            <w:tcW w:w="4620" w:type="dxa"/>
            <w:gridSpan w:val="2"/>
            <w:shd w:val="clear" w:color="auto" w:fill="EEECE1" w:themeFill="background2"/>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Year 2 SATs 2017 (cohort size 9 children)</w:t>
            </w:r>
          </w:p>
        </w:tc>
        <w:tc>
          <w:tcPr>
            <w:tcW w:w="4622" w:type="dxa"/>
            <w:gridSpan w:val="2"/>
            <w:shd w:val="clear" w:color="auto" w:fill="EEECE1" w:themeFill="background2"/>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Year 2 SATs Pupil Premium children 2017</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Reading</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100%</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Reading</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xml:space="preserve">n/a </w:t>
            </w: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Writing</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78%</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Writing</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Maths</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100%</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Maths</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p>
        </w:tc>
      </w:tr>
      <w:tr w:rsidR="002E0EC6" w:rsidRPr="002E0EC6" w:rsidTr="007F742B">
        <w:tc>
          <w:tcPr>
            <w:tcW w:w="2308"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pupils working at ARE Combined (reading, Writing, Maths)</w:t>
            </w:r>
          </w:p>
        </w:tc>
        <w:tc>
          <w:tcPr>
            <w:tcW w:w="2312"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67%</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 of PP pupils working at ARE Combined (reading, Writing, Maths)</w:t>
            </w:r>
          </w:p>
        </w:tc>
        <w:tc>
          <w:tcPr>
            <w:tcW w:w="2311" w:type="dxa"/>
          </w:tcPr>
          <w:p w:rsidR="002E0EC6" w:rsidRPr="002E0EC6" w:rsidRDefault="002E0EC6" w:rsidP="002E0EC6">
            <w:pPr>
              <w:spacing w:before="100" w:beforeAutospacing="1" w:after="100" w:afterAutospacing="1"/>
              <w:rPr>
                <w:rFonts w:eastAsia="Times New Roman" w:cstheme="minorHAnsi"/>
                <w:color w:val="000000"/>
                <w:lang w:eastAsia="en-GB"/>
              </w:rPr>
            </w:pPr>
          </w:p>
        </w:tc>
      </w:tr>
    </w:tbl>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The funding for academic year 2016-2017 was spent as follows;</w:t>
      </w:r>
      <w:bookmarkStart w:id="0" w:name="_GoBack"/>
      <w:bookmarkEnd w:id="0"/>
    </w:p>
    <w:tbl>
      <w:tblPr>
        <w:tblStyle w:val="GridTable1Light-Accent1"/>
        <w:tblW w:w="9000" w:type="dxa"/>
        <w:tblLook w:val="04A0" w:firstRow="1" w:lastRow="0" w:firstColumn="1" w:lastColumn="0" w:noHBand="0" w:noVBand="1"/>
      </w:tblPr>
      <w:tblGrid>
        <w:gridCol w:w="3270"/>
        <w:gridCol w:w="885"/>
        <w:gridCol w:w="2385"/>
        <w:gridCol w:w="2460"/>
      </w:tblGrid>
      <w:tr w:rsidR="002E0EC6" w:rsidRPr="002E0EC6" w:rsidTr="007F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Pr>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Item/ Project</w:t>
            </w:r>
          </w:p>
        </w:tc>
        <w:tc>
          <w:tcPr>
            <w:tcW w:w="885" w:type="dxa"/>
          </w:tcPr>
          <w:p w:rsidR="002E0EC6" w:rsidRPr="002E0EC6" w:rsidRDefault="002E0EC6" w:rsidP="002E0EC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Cost</w:t>
            </w:r>
          </w:p>
        </w:tc>
        <w:tc>
          <w:tcPr>
            <w:tcW w:w="2385" w:type="dxa"/>
          </w:tcPr>
          <w:p w:rsidR="002E0EC6" w:rsidRPr="002E0EC6" w:rsidRDefault="002E0EC6" w:rsidP="002E0EC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Objective</w:t>
            </w:r>
          </w:p>
        </w:tc>
        <w:tc>
          <w:tcPr>
            <w:tcW w:w="2460" w:type="dxa"/>
          </w:tcPr>
          <w:p w:rsidR="002E0EC6" w:rsidRPr="002E0EC6" w:rsidRDefault="002E0EC6" w:rsidP="002E0EC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Outcome</w:t>
            </w:r>
          </w:p>
        </w:tc>
      </w:tr>
      <w:tr w:rsidR="002E0EC6" w:rsidRPr="002E0EC6" w:rsidTr="007F742B">
        <w:tc>
          <w:tcPr>
            <w:cnfStyle w:val="001000000000" w:firstRow="0" w:lastRow="0" w:firstColumn="1" w:lastColumn="0" w:oddVBand="0" w:evenVBand="0" w:oddHBand="0" w:evenHBand="0" w:firstRowFirstColumn="0" w:firstRowLastColumn="0" w:lastRowFirstColumn="0" w:lastRowLastColumn="0"/>
            <w:tcW w:w="3270" w:type="dxa"/>
          </w:tcPr>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Inclusion Support</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i/>
                <w:iCs/>
                <w:color w:val="000000"/>
                <w:lang w:eastAsia="en-GB"/>
              </w:rPr>
              <w:t>High quality teaching in all year groups across the school to allow teaching practitioners to undertake regular targeted 1:1 support of PP children.</w:t>
            </w:r>
          </w:p>
          <w:p w:rsidR="002E0EC6" w:rsidRPr="002E0EC6" w:rsidRDefault="002E0EC6" w:rsidP="002E0EC6">
            <w:pPr>
              <w:spacing w:before="100" w:beforeAutospacing="1" w:after="100" w:afterAutospacing="1"/>
              <w:rPr>
                <w:rFonts w:eastAsia="Times New Roman" w:cstheme="minorHAnsi"/>
                <w:i/>
                <w:iCs/>
                <w:color w:val="000000"/>
                <w:lang w:eastAsia="en-GB"/>
              </w:rPr>
            </w:pPr>
            <w:r w:rsidRPr="002E0EC6">
              <w:rPr>
                <w:rFonts w:eastAsia="Times New Roman" w:cstheme="minorHAnsi"/>
                <w:i/>
                <w:iCs/>
                <w:color w:val="000000"/>
                <w:lang w:eastAsia="en-GB"/>
              </w:rPr>
              <w:t>Child A- £1335</w:t>
            </w:r>
          </w:p>
          <w:p w:rsidR="002E0EC6" w:rsidRPr="002E0EC6" w:rsidRDefault="002E0EC6" w:rsidP="002E0EC6">
            <w:pPr>
              <w:spacing w:before="100" w:beforeAutospacing="1" w:after="100" w:afterAutospacing="1"/>
              <w:rPr>
                <w:rFonts w:eastAsia="Times New Roman" w:cstheme="minorHAnsi"/>
                <w:i/>
                <w:iCs/>
                <w:color w:val="000000"/>
                <w:lang w:eastAsia="en-GB"/>
              </w:rPr>
            </w:pPr>
            <w:r w:rsidRPr="002E0EC6">
              <w:rPr>
                <w:rFonts w:eastAsia="Times New Roman" w:cstheme="minorHAnsi"/>
                <w:i/>
                <w:iCs/>
                <w:color w:val="000000"/>
                <w:lang w:eastAsia="en-GB"/>
              </w:rPr>
              <w:t>Child B- £1335</w:t>
            </w:r>
          </w:p>
          <w:p w:rsidR="002E0EC6" w:rsidRPr="002E0EC6" w:rsidRDefault="002E0EC6" w:rsidP="002E0EC6">
            <w:pPr>
              <w:spacing w:before="100" w:beforeAutospacing="1" w:after="100" w:afterAutospacing="1"/>
              <w:rPr>
                <w:rFonts w:eastAsia="Times New Roman" w:cstheme="minorHAnsi"/>
                <w:i/>
                <w:iCs/>
                <w:color w:val="000000"/>
                <w:lang w:eastAsia="en-GB"/>
              </w:rPr>
            </w:pPr>
            <w:r w:rsidRPr="002E0EC6">
              <w:rPr>
                <w:rFonts w:eastAsia="Times New Roman" w:cstheme="minorHAnsi"/>
                <w:i/>
                <w:iCs/>
                <w:color w:val="000000"/>
                <w:lang w:eastAsia="en-GB"/>
              </w:rPr>
              <w:t>Child C- £3300</w:t>
            </w:r>
          </w:p>
          <w:p w:rsidR="002E0EC6" w:rsidRPr="002E0EC6" w:rsidRDefault="002E0EC6" w:rsidP="002E0EC6">
            <w:pPr>
              <w:spacing w:before="100" w:beforeAutospacing="1" w:after="100" w:afterAutospacing="1"/>
              <w:rPr>
                <w:rFonts w:eastAsia="Times New Roman" w:cstheme="minorHAnsi"/>
                <w:i/>
                <w:iCs/>
                <w:color w:val="000000"/>
                <w:lang w:eastAsia="en-GB"/>
              </w:rPr>
            </w:pPr>
          </w:p>
        </w:tc>
        <w:tc>
          <w:tcPr>
            <w:tcW w:w="8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£5970</w:t>
            </w:r>
          </w:p>
        </w:tc>
        <w:tc>
          <w:tcPr>
            <w:tcW w:w="23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i/>
                <w:iCs/>
                <w:color w:val="000000"/>
                <w:lang w:eastAsia="en-GB"/>
              </w:rPr>
              <w:t>To ensure the gap between PP children and non-PP children is narrowed through regular afternoon intervention support from Teaching Assistants/</w:t>
            </w:r>
            <w:proofErr w:type="spellStart"/>
            <w:r w:rsidRPr="002E0EC6">
              <w:rPr>
                <w:rFonts w:eastAsia="Times New Roman" w:cstheme="minorHAnsi"/>
                <w:i/>
                <w:iCs/>
                <w:color w:val="000000"/>
                <w:lang w:eastAsia="en-GB"/>
              </w:rPr>
              <w:t>Tteachers</w:t>
            </w:r>
            <w:proofErr w:type="spellEnd"/>
            <w:r w:rsidRPr="002E0EC6">
              <w:rPr>
                <w:rFonts w:eastAsia="Times New Roman" w:cstheme="minorHAnsi"/>
                <w:i/>
                <w:iCs/>
                <w:color w:val="000000"/>
                <w:lang w:eastAsia="en-GB"/>
              </w:rPr>
              <w:t>.</w:t>
            </w:r>
          </w:p>
        </w:tc>
        <w:tc>
          <w:tcPr>
            <w:tcW w:w="2460"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i/>
                <w:iCs/>
                <w:color w:val="000000"/>
                <w:lang w:eastAsia="en-GB"/>
              </w:rPr>
              <w:t>No child is left behind.</w:t>
            </w: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r w:rsidRPr="002E0EC6">
              <w:rPr>
                <w:rFonts w:eastAsia="Times New Roman" w:cstheme="minorHAnsi"/>
                <w:i/>
                <w:iCs/>
                <w:color w:val="000000"/>
                <w:lang w:eastAsia="en-GB"/>
              </w:rPr>
              <w:t>All children, regardless of obstacles to learning, are able to access the curriculum.</w:t>
            </w:r>
          </w:p>
        </w:tc>
      </w:tr>
      <w:tr w:rsidR="002E0EC6" w:rsidRPr="002E0EC6" w:rsidTr="007F742B">
        <w:tc>
          <w:tcPr>
            <w:cnfStyle w:val="001000000000" w:firstRow="0" w:lastRow="0" w:firstColumn="1" w:lastColumn="0" w:oddVBand="0" w:evenVBand="0" w:oddHBand="0" w:evenHBand="0" w:firstRowFirstColumn="0" w:firstRowLastColumn="0" w:lastRowFirstColumn="0" w:lastRowLastColumn="0"/>
            <w:tcW w:w="3270" w:type="dxa"/>
          </w:tcPr>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Direct Instruction and Precision Teaching</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i/>
                <w:iCs/>
                <w:color w:val="000000"/>
                <w:lang w:eastAsia="en-GB"/>
              </w:rPr>
              <w:t xml:space="preserve">External training, SENCO updates: CPD provided by local authority to further equip teachers and support staff in constructing efficient and </w:t>
            </w:r>
            <w:r w:rsidRPr="002E0EC6">
              <w:rPr>
                <w:rFonts w:eastAsia="Times New Roman" w:cstheme="minorHAnsi"/>
                <w:i/>
                <w:iCs/>
                <w:color w:val="000000"/>
                <w:lang w:eastAsia="en-GB"/>
              </w:rPr>
              <w:lastRenderedPageBreak/>
              <w:t>measurable intervention strategies.</w:t>
            </w:r>
          </w:p>
          <w:p w:rsidR="002E0EC6" w:rsidRPr="002E0EC6" w:rsidRDefault="002E0EC6" w:rsidP="002E0EC6">
            <w:pPr>
              <w:spacing w:before="100" w:beforeAutospacing="1" w:after="100" w:afterAutospacing="1"/>
              <w:rPr>
                <w:rFonts w:eastAsia="Times New Roman" w:cstheme="minorHAnsi"/>
                <w:i/>
                <w:iCs/>
                <w:color w:val="000000"/>
                <w:lang w:eastAsia="en-GB"/>
              </w:rPr>
            </w:pPr>
          </w:p>
          <w:p w:rsidR="002E0EC6" w:rsidRPr="002E0EC6" w:rsidRDefault="002E0EC6" w:rsidP="002E0EC6">
            <w:pPr>
              <w:spacing w:before="100" w:beforeAutospacing="1" w:after="100" w:afterAutospacing="1"/>
              <w:rPr>
                <w:rFonts w:eastAsia="Times New Roman" w:cstheme="minorHAnsi"/>
                <w:i/>
                <w:iCs/>
                <w:color w:val="000000"/>
                <w:lang w:eastAsia="en-GB"/>
              </w:rPr>
            </w:pPr>
            <w:r w:rsidRPr="002E0EC6">
              <w:rPr>
                <w:rFonts w:eastAsia="Times New Roman" w:cstheme="minorHAnsi"/>
                <w:i/>
                <w:iCs/>
                <w:color w:val="000000"/>
                <w:lang w:eastAsia="en-GB"/>
              </w:rPr>
              <w:t>Specific CPD training for SENCO</w:t>
            </w:r>
          </w:p>
        </w:tc>
        <w:tc>
          <w:tcPr>
            <w:tcW w:w="8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£1000</w:t>
            </w:r>
          </w:p>
        </w:tc>
        <w:tc>
          <w:tcPr>
            <w:tcW w:w="23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i/>
                <w:iCs/>
                <w:color w:val="000000"/>
                <w:lang w:eastAsia="en-GB"/>
              </w:rPr>
              <w:t>To give high quality, subject specific intervention to low attaining children to promote rapid progress in key basis skills.</w:t>
            </w:r>
          </w:p>
        </w:tc>
        <w:tc>
          <w:tcPr>
            <w:tcW w:w="2460"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As above</w:t>
            </w:r>
          </w:p>
        </w:tc>
      </w:tr>
      <w:tr w:rsidR="002E0EC6" w:rsidRPr="002E0EC6" w:rsidTr="007F742B">
        <w:tc>
          <w:tcPr>
            <w:cnfStyle w:val="001000000000" w:firstRow="0" w:lastRow="0" w:firstColumn="1" w:lastColumn="0" w:oddVBand="0" w:evenVBand="0" w:oddHBand="0" w:evenHBand="0" w:firstRowFirstColumn="0" w:firstRowLastColumn="0" w:lastRowFirstColumn="0" w:lastRowLastColumn="0"/>
            <w:tcW w:w="3270" w:type="dxa"/>
          </w:tcPr>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color w:val="000000"/>
                <w:lang w:eastAsia="en-GB"/>
              </w:rPr>
              <w:t>Resources</w:t>
            </w:r>
          </w:p>
          <w:p w:rsidR="002E0EC6" w:rsidRPr="002E0EC6" w:rsidRDefault="002E0EC6" w:rsidP="002E0EC6">
            <w:pPr>
              <w:spacing w:before="100" w:beforeAutospacing="1" w:after="100" w:afterAutospacing="1"/>
              <w:rPr>
                <w:rFonts w:eastAsia="Times New Roman" w:cstheme="minorHAnsi"/>
                <w:color w:val="000000"/>
                <w:lang w:eastAsia="en-GB"/>
              </w:rPr>
            </w:pPr>
            <w:r w:rsidRPr="002E0EC6">
              <w:rPr>
                <w:rFonts w:eastAsia="Times New Roman" w:cstheme="minorHAnsi"/>
                <w:i/>
                <w:iCs/>
                <w:color w:val="000000"/>
                <w:lang w:eastAsia="en-GB"/>
              </w:rPr>
              <w:t>Phonically decodable reading books and practical maths resources</w:t>
            </w:r>
          </w:p>
        </w:tc>
        <w:tc>
          <w:tcPr>
            <w:tcW w:w="8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£200</w:t>
            </w:r>
          </w:p>
        </w:tc>
        <w:tc>
          <w:tcPr>
            <w:tcW w:w="2385"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As above.</w:t>
            </w:r>
          </w:p>
        </w:tc>
        <w:tc>
          <w:tcPr>
            <w:tcW w:w="2460" w:type="dxa"/>
          </w:tcPr>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rsidR="002E0EC6" w:rsidRPr="002E0EC6" w:rsidRDefault="002E0EC6" w:rsidP="002E0EC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2E0EC6">
              <w:rPr>
                <w:rFonts w:eastAsia="Times New Roman" w:cstheme="minorHAnsi"/>
                <w:color w:val="000000"/>
                <w:lang w:eastAsia="en-GB"/>
              </w:rPr>
              <w:t>As above.</w:t>
            </w:r>
          </w:p>
        </w:tc>
      </w:tr>
    </w:tbl>
    <w:p w:rsidR="002E0EC6" w:rsidRPr="002E0EC6" w:rsidRDefault="002E0EC6" w:rsidP="002E0EC6">
      <w:pPr>
        <w:spacing w:before="100" w:beforeAutospacing="1" w:after="100" w:afterAutospacing="1"/>
        <w:rPr>
          <w:rFonts w:eastAsia="Times New Roman" w:cstheme="minorHAnsi"/>
          <w:b/>
          <w:color w:val="000000"/>
          <w:u w:val="single"/>
          <w:lang w:eastAsia="en-GB"/>
        </w:rPr>
      </w:pPr>
    </w:p>
    <w:p w:rsidR="002E0EC6" w:rsidRPr="002E0EC6" w:rsidRDefault="002E0EC6" w:rsidP="002E0EC6">
      <w:pPr>
        <w:spacing w:before="100" w:beforeAutospacing="1" w:after="100" w:afterAutospacing="1"/>
        <w:rPr>
          <w:rFonts w:eastAsia="Times New Roman" w:cstheme="minorHAnsi"/>
          <w:b/>
          <w:color w:val="000000"/>
          <w:u w:val="single"/>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p>
    <w:p w:rsidR="002E0EC6" w:rsidRPr="002E0EC6" w:rsidRDefault="002E0EC6" w:rsidP="002E0EC6">
      <w:pPr>
        <w:spacing w:before="100" w:beforeAutospacing="1" w:after="100" w:afterAutospacing="1"/>
        <w:rPr>
          <w:rFonts w:eastAsia="Times New Roman" w:cstheme="minorHAnsi"/>
          <w:color w:val="000000"/>
          <w:lang w:eastAsia="en-GB"/>
        </w:rPr>
      </w:pPr>
    </w:p>
    <w:p w:rsidR="00E56058" w:rsidRPr="002E0EC6" w:rsidRDefault="00E56058" w:rsidP="00C15862">
      <w:pPr>
        <w:spacing w:before="100" w:beforeAutospacing="1" w:after="100" w:afterAutospacing="1"/>
        <w:rPr>
          <w:rFonts w:eastAsia="Times New Roman" w:cstheme="minorHAnsi"/>
          <w:color w:val="000000"/>
          <w:lang w:val="en-US" w:eastAsia="en-GB"/>
        </w:rPr>
      </w:pPr>
    </w:p>
    <w:sectPr w:rsidR="00E56058" w:rsidRPr="002E0EC6" w:rsidSect="00E5605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31AB"/>
    <w:multiLevelType w:val="multilevel"/>
    <w:tmpl w:val="3C86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1D89"/>
    <w:multiLevelType w:val="multilevel"/>
    <w:tmpl w:val="AE9A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A399B"/>
    <w:multiLevelType w:val="multilevel"/>
    <w:tmpl w:val="5CF2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93ED5"/>
    <w:multiLevelType w:val="hybridMultilevel"/>
    <w:tmpl w:val="5B78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F7630"/>
    <w:multiLevelType w:val="multilevel"/>
    <w:tmpl w:val="DAB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E4AC1"/>
    <w:multiLevelType w:val="multilevel"/>
    <w:tmpl w:val="322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27634"/>
    <w:multiLevelType w:val="multilevel"/>
    <w:tmpl w:val="010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766B3"/>
    <w:multiLevelType w:val="multilevel"/>
    <w:tmpl w:val="5382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B0"/>
    <w:rsid w:val="00021B5D"/>
    <w:rsid w:val="000839A0"/>
    <w:rsid w:val="00167CC2"/>
    <w:rsid w:val="00176A67"/>
    <w:rsid w:val="001B60B0"/>
    <w:rsid w:val="001F551D"/>
    <w:rsid w:val="00280EC4"/>
    <w:rsid w:val="002C13EE"/>
    <w:rsid w:val="002E0EC6"/>
    <w:rsid w:val="002E58B7"/>
    <w:rsid w:val="003C72B4"/>
    <w:rsid w:val="003E2371"/>
    <w:rsid w:val="00433067"/>
    <w:rsid w:val="0059186F"/>
    <w:rsid w:val="007645A4"/>
    <w:rsid w:val="00A26169"/>
    <w:rsid w:val="00AE1237"/>
    <w:rsid w:val="00BD5A13"/>
    <w:rsid w:val="00C15862"/>
    <w:rsid w:val="00C247AE"/>
    <w:rsid w:val="00CD06C5"/>
    <w:rsid w:val="00D53C69"/>
    <w:rsid w:val="00D57E0F"/>
    <w:rsid w:val="00DC0614"/>
    <w:rsid w:val="00DF6F06"/>
    <w:rsid w:val="00E56058"/>
    <w:rsid w:val="00E90A52"/>
    <w:rsid w:val="00F158BC"/>
    <w:rsid w:val="00F4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76A2"/>
  <w15:docId w15:val="{EB9BBEAF-4A85-44AD-AEBB-AFF4977C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5862"/>
    <w:pPr>
      <w:spacing w:before="100" w:beforeAutospacing="1" w:after="100" w:afterAutospacing="1"/>
      <w:outlineLvl w:val="0"/>
    </w:pPr>
    <w:rPr>
      <w:rFonts w:ascii="Droid Sans" w:eastAsia="Times New Roman" w:hAnsi="Droid Sans"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76A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CC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CC2"/>
    <w:rPr>
      <w:b/>
      <w:bCs/>
    </w:rPr>
  </w:style>
  <w:style w:type="character" w:customStyle="1" w:styleId="Heading1Char">
    <w:name w:val="Heading 1 Char"/>
    <w:basedOn w:val="DefaultParagraphFont"/>
    <w:link w:val="Heading1"/>
    <w:uiPriority w:val="9"/>
    <w:rsid w:val="00C15862"/>
    <w:rPr>
      <w:rFonts w:ascii="Droid Sans" w:eastAsia="Times New Roman" w:hAnsi="Droid Sans" w:cs="Times New Roman"/>
      <w:b/>
      <w:bCs/>
      <w:kern w:val="36"/>
      <w:sz w:val="48"/>
      <w:szCs w:val="48"/>
      <w:lang w:eastAsia="en-GB"/>
    </w:rPr>
  </w:style>
  <w:style w:type="paragraph" w:styleId="ListParagraph">
    <w:name w:val="List Paragraph"/>
    <w:basedOn w:val="Normal"/>
    <w:uiPriority w:val="34"/>
    <w:qFormat/>
    <w:rsid w:val="00A26169"/>
    <w:pPr>
      <w:ind w:left="720"/>
      <w:contextualSpacing/>
    </w:pPr>
  </w:style>
  <w:style w:type="table" w:styleId="TableGrid">
    <w:name w:val="Table Grid"/>
    <w:basedOn w:val="TableNormal"/>
    <w:uiPriority w:val="59"/>
    <w:rsid w:val="00DC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76A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7E0F"/>
    <w:rPr>
      <w:rFonts w:ascii="Tahoma" w:hAnsi="Tahoma" w:cs="Tahoma"/>
      <w:sz w:val="16"/>
      <w:szCs w:val="16"/>
    </w:rPr>
  </w:style>
  <w:style w:type="character" w:customStyle="1" w:styleId="BalloonTextChar">
    <w:name w:val="Balloon Text Char"/>
    <w:basedOn w:val="DefaultParagraphFont"/>
    <w:link w:val="BalloonText"/>
    <w:uiPriority w:val="99"/>
    <w:semiHidden/>
    <w:rsid w:val="00D57E0F"/>
    <w:rPr>
      <w:rFonts w:ascii="Tahoma" w:hAnsi="Tahoma" w:cs="Tahoma"/>
      <w:sz w:val="16"/>
      <w:szCs w:val="16"/>
    </w:rPr>
  </w:style>
  <w:style w:type="table" w:styleId="GridTable1Light-Accent1">
    <w:name w:val="Grid Table 1 Light Accent 1"/>
    <w:basedOn w:val="TableNormal"/>
    <w:uiPriority w:val="46"/>
    <w:rsid w:val="002E0E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2961">
      <w:bodyDiv w:val="1"/>
      <w:marLeft w:val="0"/>
      <w:marRight w:val="0"/>
      <w:marTop w:val="0"/>
      <w:marBottom w:val="0"/>
      <w:divBdr>
        <w:top w:val="none" w:sz="0" w:space="0" w:color="auto"/>
        <w:left w:val="none" w:sz="0" w:space="0" w:color="auto"/>
        <w:bottom w:val="none" w:sz="0" w:space="0" w:color="auto"/>
        <w:right w:val="none" w:sz="0" w:space="0" w:color="auto"/>
      </w:divBdr>
    </w:div>
    <w:div w:id="503976142">
      <w:bodyDiv w:val="1"/>
      <w:marLeft w:val="0"/>
      <w:marRight w:val="0"/>
      <w:marTop w:val="0"/>
      <w:marBottom w:val="0"/>
      <w:divBdr>
        <w:top w:val="none" w:sz="0" w:space="0" w:color="auto"/>
        <w:left w:val="none" w:sz="0" w:space="0" w:color="auto"/>
        <w:bottom w:val="none" w:sz="0" w:space="0" w:color="auto"/>
        <w:right w:val="none" w:sz="0" w:space="0" w:color="auto"/>
      </w:divBdr>
    </w:div>
    <w:div w:id="639919000">
      <w:bodyDiv w:val="1"/>
      <w:marLeft w:val="0"/>
      <w:marRight w:val="0"/>
      <w:marTop w:val="0"/>
      <w:marBottom w:val="0"/>
      <w:divBdr>
        <w:top w:val="none" w:sz="0" w:space="0" w:color="auto"/>
        <w:left w:val="none" w:sz="0" w:space="0" w:color="auto"/>
        <w:bottom w:val="none" w:sz="0" w:space="0" w:color="auto"/>
        <w:right w:val="none" w:sz="0" w:space="0" w:color="auto"/>
      </w:divBdr>
      <w:divsChild>
        <w:div w:id="1817406369">
          <w:marLeft w:val="0"/>
          <w:marRight w:val="0"/>
          <w:marTop w:val="0"/>
          <w:marBottom w:val="0"/>
          <w:divBdr>
            <w:top w:val="none" w:sz="0" w:space="0" w:color="auto"/>
            <w:left w:val="none" w:sz="0" w:space="0" w:color="auto"/>
            <w:bottom w:val="none" w:sz="0" w:space="0" w:color="auto"/>
            <w:right w:val="none" w:sz="0" w:space="0" w:color="auto"/>
          </w:divBdr>
          <w:divsChild>
            <w:div w:id="1229075052">
              <w:marLeft w:val="0"/>
              <w:marRight w:val="0"/>
              <w:marTop w:val="0"/>
              <w:marBottom w:val="0"/>
              <w:divBdr>
                <w:top w:val="none" w:sz="0" w:space="0" w:color="auto"/>
                <w:left w:val="none" w:sz="0" w:space="0" w:color="auto"/>
                <w:bottom w:val="none" w:sz="0" w:space="0" w:color="auto"/>
                <w:right w:val="none" w:sz="0" w:space="0" w:color="auto"/>
              </w:divBdr>
              <w:divsChild>
                <w:div w:id="1853449752">
                  <w:marLeft w:val="0"/>
                  <w:marRight w:val="0"/>
                  <w:marTop w:val="0"/>
                  <w:marBottom w:val="0"/>
                  <w:divBdr>
                    <w:top w:val="none" w:sz="0" w:space="0" w:color="auto"/>
                    <w:left w:val="none" w:sz="0" w:space="0" w:color="auto"/>
                    <w:bottom w:val="none" w:sz="0" w:space="0" w:color="auto"/>
                    <w:right w:val="none" w:sz="0" w:space="0" w:color="auto"/>
                  </w:divBdr>
                  <w:divsChild>
                    <w:div w:id="1642495074">
                      <w:marLeft w:val="0"/>
                      <w:marRight w:val="0"/>
                      <w:marTop w:val="0"/>
                      <w:marBottom w:val="0"/>
                      <w:divBdr>
                        <w:top w:val="none" w:sz="0" w:space="0" w:color="auto"/>
                        <w:left w:val="none" w:sz="0" w:space="0" w:color="auto"/>
                        <w:bottom w:val="none" w:sz="0" w:space="0" w:color="auto"/>
                        <w:right w:val="none" w:sz="0" w:space="0" w:color="auto"/>
                      </w:divBdr>
                      <w:divsChild>
                        <w:div w:id="2021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3366">
      <w:bodyDiv w:val="1"/>
      <w:marLeft w:val="0"/>
      <w:marRight w:val="0"/>
      <w:marTop w:val="0"/>
      <w:marBottom w:val="0"/>
      <w:divBdr>
        <w:top w:val="none" w:sz="0" w:space="0" w:color="auto"/>
        <w:left w:val="none" w:sz="0" w:space="0" w:color="auto"/>
        <w:bottom w:val="none" w:sz="0" w:space="0" w:color="auto"/>
        <w:right w:val="none" w:sz="0" w:space="0" w:color="auto"/>
      </w:divBdr>
    </w:div>
    <w:div w:id="918518956">
      <w:bodyDiv w:val="1"/>
      <w:marLeft w:val="0"/>
      <w:marRight w:val="0"/>
      <w:marTop w:val="0"/>
      <w:marBottom w:val="0"/>
      <w:divBdr>
        <w:top w:val="none" w:sz="0" w:space="0" w:color="auto"/>
        <w:left w:val="none" w:sz="0" w:space="0" w:color="auto"/>
        <w:bottom w:val="none" w:sz="0" w:space="0" w:color="auto"/>
        <w:right w:val="none" w:sz="0" w:space="0" w:color="auto"/>
      </w:divBdr>
      <w:divsChild>
        <w:div w:id="287201174">
          <w:marLeft w:val="0"/>
          <w:marRight w:val="0"/>
          <w:marTop w:val="0"/>
          <w:marBottom w:val="0"/>
          <w:divBdr>
            <w:top w:val="none" w:sz="0" w:space="0" w:color="auto"/>
            <w:left w:val="none" w:sz="0" w:space="0" w:color="auto"/>
            <w:bottom w:val="none" w:sz="0" w:space="0" w:color="auto"/>
            <w:right w:val="none" w:sz="0" w:space="0" w:color="auto"/>
          </w:divBdr>
          <w:divsChild>
            <w:div w:id="1691292357">
              <w:marLeft w:val="0"/>
              <w:marRight w:val="0"/>
              <w:marTop w:val="0"/>
              <w:marBottom w:val="0"/>
              <w:divBdr>
                <w:top w:val="none" w:sz="0" w:space="0" w:color="auto"/>
                <w:left w:val="none" w:sz="0" w:space="0" w:color="auto"/>
                <w:bottom w:val="none" w:sz="0" w:space="0" w:color="auto"/>
                <w:right w:val="none" w:sz="0" w:space="0" w:color="auto"/>
              </w:divBdr>
              <w:divsChild>
                <w:div w:id="1641499889">
                  <w:marLeft w:val="0"/>
                  <w:marRight w:val="0"/>
                  <w:marTop w:val="0"/>
                  <w:marBottom w:val="0"/>
                  <w:divBdr>
                    <w:top w:val="none" w:sz="0" w:space="0" w:color="auto"/>
                    <w:left w:val="none" w:sz="0" w:space="0" w:color="auto"/>
                    <w:bottom w:val="none" w:sz="0" w:space="0" w:color="auto"/>
                    <w:right w:val="none" w:sz="0" w:space="0" w:color="auto"/>
                  </w:divBdr>
                  <w:divsChild>
                    <w:div w:id="1618172740">
                      <w:marLeft w:val="0"/>
                      <w:marRight w:val="0"/>
                      <w:marTop w:val="0"/>
                      <w:marBottom w:val="0"/>
                      <w:divBdr>
                        <w:top w:val="none" w:sz="0" w:space="0" w:color="auto"/>
                        <w:left w:val="none" w:sz="0" w:space="0" w:color="auto"/>
                        <w:bottom w:val="none" w:sz="0" w:space="0" w:color="auto"/>
                        <w:right w:val="none" w:sz="0" w:space="0" w:color="auto"/>
                      </w:divBdr>
                      <w:divsChild>
                        <w:div w:id="16449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23364">
      <w:bodyDiv w:val="1"/>
      <w:marLeft w:val="0"/>
      <w:marRight w:val="0"/>
      <w:marTop w:val="0"/>
      <w:marBottom w:val="0"/>
      <w:divBdr>
        <w:top w:val="none" w:sz="0" w:space="0" w:color="auto"/>
        <w:left w:val="none" w:sz="0" w:space="0" w:color="auto"/>
        <w:bottom w:val="none" w:sz="0" w:space="0" w:color="auto"/>
        <w:right w:val="none" w:sz="0" w:space="0" w:color="auto"/>
      </w:divBdr>
      <w:divsChild>
        <w:div w:id="801921549">
          <w:marLeft w:val="0"/>
          <w:marRight w:val="0"/>
          <w:marTop w:val="0"/>
          <w:marBottom w:val="0"/>
          <w:divBdr>
            <w:top w:val="none" w:sz="0" w:space="0" w:color="auto"/>
            <w:left w:val="none" w:sz="0" w:space="0" w:color="auto"/>
            <w:bottom w:val="none" w:sz="0" w:space="0" w:color="auto"/>
            <w:right w:val="none" w:sz="0" w:space="0" w:color="auto"/>
          </w:divBdr>
          <w:divsChild>
            <w:div w:id="562837366">
              <w:marLeft w:val="0"/>
              <w:marRight w:val="0"/>
              <w:marTop w:val="0"/>
              <w:marBottom w:val="0"/>
              <w:divBdr>
                <w:top w:val="none" w:sz="0" w:space="0" w:color="auto"/>
                <w:left w:val="none" w:sz="0" w:space="0" w:color="auto"/>
                <w:bottom w:val="none" w:sz="0" w:space="0" w:color="auto"/>
                <w:right w:val="none" w:sz="0" w:space="0" w:color="auto"/>
              </w:divBdr>
              <w:divsChild>
                <w:div w:id="286205068">
                  <w:marLeft w:val="0"/>
                  <w:marRight w:val="0"/>
                  <w:marTop w:val="0"/>
                  <w:marBottom w:val="0"/>
                  <w:divBdr>
                    <w:top w:val="none" w:sz="0" w:space="0" w:color="auto"/>
                    <w:left w:val="none" w:sz="0" w:space="0" w:color="auto"/>
                    <w:bottom w:val="none" w:sz="0" w:space="0" w:color="auto"/>
                    <w:right w:val="none" w:sz="0" w:space="0" w:color="auto"/>
                  </w:divBdr>
                  <w:divsChild>
                    <w:div w:id="486867535">
                      <w:marLeft w:val="0"/>
                      <w:marRight w:val="0"/>
                      <w:marTop w:val="0"/>
                      <w:marBottom w:val="0"/>
                      <w:divBdr>
                        <w:top w:val="none" w:sz="0" w:space="0" w:color="auto"/>
                        <w:left w:val="none" w:sz="0" w:space="0" w:color="auto"/>
                        <w:bottom w:val="none" w:sz="0" w:space="0" w:color="auto"/>
                        <w:right w:val="none" w:sz="0" w:space="0" w:color="auto"/>
                      </w:divBdr>
                      <w:divsChild>
                        <w:div w:id="1863133247">
                          <w:marLeft w:val="0"/>
                          <w:marRight w:val="0"/>
                          <w:marTop w:val="0"/>
                          <w:marBottom w:val="0"/>
                          <w:divBdr>
                            <w:top w:val="none" w:sz="0" w:space="0" w:color="auto"/>
                            <w:left w:val="none" w:sz="0" w:space="0" w:color="auto"/>
                            <w:bottom w:val="none" w:sz="0" w:space="0" w:color="auto"/>
                            <w:right w:val="none" w:sz="0" w:space="0" w:color="auto"/>
                          </w:divBdr>
                          <w:divsChild>
                            <w:div w:id="2083674992">
                              <w:marLeft w:val="0"/>
                              <w:marRight w:val="0"/>
                              <w:marTop w:val="0"/>
                              <w:marBottom w:val="0"/>
                              <w:divBdr>
                                <w:top w:val="none" w:sz="0" w:space="0" w:color="auto"/>
                                <w:left w:val="none" w:sz="0" w:space="0" w:color="auto"/>
                                <w:bottom w:val="none" w:sz="0" w:space="0" w:color="auto"/>
                                <w:right w:val="none" w:sz="0" w:space="0" w:color="auto"/>
                              </w:divBdr>
                              <w:divsChild>
                                <w:div w:id="1912082496">
                                  <w:marLeft w:val="0"/>
                                  <w:marRight w:val="0"/>
                                  <w:marTop w:val="0"/>
                                  <w:marBottom w:val="0"/>
                                  <w:divBdr>
                                    <w:top w:val="none" w:sz="0" w:space="0" w:color="auto"/>
                                    <w:left w:val="none" w:sz="0" w:space="0" w:color="auto"/>
                                    <w:bottom w:val="none" w:sz="0" w:space="0" w:color="auto"/>
                                    <w:right w:val="none" w:sz="0" w:space="0" w:color="auto"/>
                                  </w:divBdr>
                                  <w:divsChild>
                                    <w:div w:id="1595749890">
                                      <w:marLeft w:val="0"/>
                                      <w:marRight w:val="0"/>
                                      <w:marTop w:val="0"/>
                                      <w:marBottom w:val="0"/>
                                      <w:divBdr>
                                        <w:top w:val="none" w:sz="0" w:space="0" w:color="auto"/>
                                        <w:left w:val="none" w:sz="0" w:space="0" w:color="auto"/>
                                        <w:bottom w:val="none" w:sz="0" w:space="0" w:color="auto"/>
                                        <w:right w:val="none" w:sz="0" w:space="0" w:color="auto"/>
                                      </w:divBdr>
                                      <w:divsChild>
                                        <w:div w:id="237373803">
                                          <w:marLeft w:val="0"/>
                                          <w:marRight w:val="0"/>
                                          <w:marTop w:val="0"/>
                                          <w:marBottom w:val="0"/>
                                          <w:divBdr>
                                            <w:top w:val="none" w:sz="0" w:space="0" w:color="auto"/>
                                            <w:left w:val="none" w:sz="0" w:space="0" w:color="auto"/>
                                            <w:bottom w:val="none" w:sz="0" w:space="0" w:color="auto"/>
                                            <w:right w:val="none" w:sz="0" w:space="0" w:color="auto"/>
                                          </w:divBdr>
                                          <w:divsChild>
                                            <w:div w:id="566649233">
                                              <w:marLeft w:val="0"/>
                                              <w:marRight w:val="0"/>
                                              <w:marTop w:val="0"/>
                                              <w:marBottom w:val="0"/>
                                              <w:divBdr>
                                                <w:top w:val="none" w:sz="0" w:space="0" w:color="auto"/>
                                                <w:left w:val="none" w:sz="0" w:space="0" w:color="auto"/>
                                                <w:bottom w:val="none" w:sz="0" w:space="0" w:color="auto"/>
                                                <w:right w:val="none" w:sz="0" w:space="0" w:color="auto"/>
                                              </w:divBdr>
                                              <w:divsChild>
                                                <w:div w:id="1387605313">
                                                  <w:marLeft w:val="0"/>
                                                  <w:marRight w:val="0"/>
                                                  <w:marTop w:val="0"/>
                                                  <w:marBottom w:val="0"/>
                                                  <w:divBdr>
                                                    <w:top w:val="none" w:sz="0" w:space="0" w:color="auto"/>
                                                    <w:left w:val="none" w:sz="0" w:space="0" w:color="auto"/>
                                                    <w:bottom w:val="none" w:sz="0" w:space="0" w:color="auto"/>
                                                    <w:right w:val="none" w:sz="0" w:space="0" w:color="auto"/>
                                                  </w:divBdr>
                                                  <w:divsChild>
                                                    <w:div w:id="1860391971">
                                                      <w:marLeft w:val="0"/>
                                                      <w:marRight w:val="0"/>
                                                      <w:marTop w:val="0"/>
                                                      <w:marBottom w:val="0"/>
                                                      <w:divBdr>
                                                        <w:top w:val="none" w:sz="0" w:space="0" w:color="auto"/>
                                                        <w:left w:val="none" w:sz="0" w:space="0" w:color="auto"/>
                                                        <w:bottom w:val="none" w:sz="0" w:space="0" w:color="auto"/>
                                                        <w:right w:val="none" w:sz="0" w:space="0" w:color="auto"/>
                                                      </w:divBdr>
                                                      <w:divsChild>
                                                        <w:div w:id="1149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615616">
      <w:bodyDiv w:val="1"/>
      <w:marLeft w:val="0"/>
      <w:marRight w:val="0"/>
      <w:marTop w:val="0"/>
      <w:marBottom w:val="0"/>
      <w:divBdr>
        <w:top w:val="none" w:sz="0" w:space="0" w:color="auto"/>
        <w:left w:val="none" w:sz="0" w:space="0" w:color="auto"/>
        <w:bottom w:val="none" w:sz="0" w:space="0" w:color="auto"/>
        <w:right w:val="none" w:sz="0" w:space="0" w:color="auto"/>
      </w:divBdr>
      <w:divsChild>
        <w:div w:id="196163269">
          <w:marLeft w:val="0"/>
          <w:marRight w:val="0"/>
          <w:marTop w:val="0"/>
          <w:marBottom w:val="0"/>
          <w:divBdr>
            <w:top w:val="none" w:sz="0" w:space="0" w:color="auto"/>
            <w:left w:val="none" w:sz="0" w:space="0" w:color="auto"/>
            <w:bottom w:val="none" w:sz="0" w:space="0" w:color="auto"/>
            <w:right w:val="none" w:sz="0" w:space="0" w:color="auto"/>
          </w:divBdr>
          <w:divsChild>
            <w:div w:id="1530606739">
              <w:marLeft w:val="0"/>
              <w:marRight w:val="0"/>
              <w:marTop w:val="0"/>
              <w:marBottom w:val="0"/>
              <w:divBdr>
                <w:top w:val="none" w:sz="0" w:space="0" w:color="auto"/>
                <w:left w:val="none" w:sz="0" w:space="0" w:color="auto"/>
                <w:bottom w:val="none" w:sz="0" w:space="0" w:color="auto"/>
                <w:right w:val="none" w:sz="0" w:space="0" w:color="auto"/>
              </w:divBdr>
              <w:divsChild>
                <w:div w:id="480079385">
                  <w:marLeft w:val="0"/>
                  <w:marRight w:val="0"/>
                  <w:marTop w:val="0"/>
                  <w:marBottom w:val="0"/>
                  <w:divBdr>
                    <w:top w:val="none" w:sz="0" w:space="0" w:color="auto"/>
                    <w:left w:val="none" w:sz="0" w:space="0" w:color="auto"/>
                    <w:bottom w:val="none" w:sz="0" w:space="0" w:color="auto"/>
                    <w:right w:val="none" w:sz="0" w:space="0" w:color="auto"/>
                  </w:divBdr>
                  <w:divsChild>
                    <w:div w:id="1167283413">
                      <w:marLeft w:val="0"/>
                      <w:marRight w:val="0"/>
                      <w:marTop w:val="0"/>
                      <w:marBottom w:val="0"/>
                      <w:divBdr>
                        <w:top w:val="none" w:sz="0" w:space="0" w:color="auto"/>
                        <w:left w:val="none" w:sz="0" w:space="0" w:color="auto"/>
                        <w:bottom w:val="none" w:sz="0" w:space="0" w:color="auto"/>
                        <w:right w:val="none" w:sz="0" w:space="0" w:color="auto"/>
                      </w:divBdr>
                      <w:divsChild>
                        <w:div w:id="983892303">
                          <w:marLeft w:val="0"/>
                          <w:marRight w:val="0"/>
                          <w:marTop w:val="0"/>
                          <w:marBottom w:val="0"/>
                          <w:divBdr>
                            <w:top w:val="none" w:sz="0" w:space="0" w:color="auto"/>
                            <w:left w:val="none" w:sz="0" w:space="0" w:color="auto"/>
                            <w:bottom w:val="none" w:sz="0" w:space="0" w:color="auto"/>
                            <w:right w:val="none" w:sz="0" w:space="0" w:color="auto"/>
                          </w:divBdr>
                          <w:divsChild>
                            <w:div w:id="54401047">
                              <w:marLeft w:val="0"/>
                              <w:marRight w:val="0"/>
                              <w:marTop w:val="0"/>
                              <w:marBottom w:val="0"/>
                              <w:divBdr>
                                <w:top w:val="none" w:sz="0" w:space="0" w:color="auto"/>
                                <w:left w:val="none" w:sz="0" w:space="0" w:color="auto"/>
                                <w:bottom w:val="none" w:sz="0" w:space="0" w:color="auto"/>
                                <w:right w:val="none" w:sz="0" w:space="0" w:color="auto"/>
                              </w:divBdr>
                              <w:divsChild>
                                <w:div w:id="66222098">
                                  <w:marLeft w:val="0"/>
                                  <w:marRight w:val="0"/>
                                  <w:marTop w:val="0"/>
                                  <w:marBottom w:val="0"/>
                                  <w:divBdr>
                                    <w:top w:val="none" w:sz="0" w:space="0" w:color="auto"/>
                                    <w:left w:val="none" w:sz="0" w:space="0" w:color="auto"/>
                                    <w:bottom w:val="none" w:sz="0" w:space="0" w:color="auto"/>
                                    <w:right w:val="none" w:sz="0" w:space="0" w:color="auto"/>
                                  </w:divBdr>
                                  <w:divsChild>
                                    <w:div w:id="1756978896">
                                      <w:marLeft w:val="0"/>
                                      <w:marRight w:val="0"/>
                                      <w:marTop w:val="0"/>
                                      <w:marBottom w:val="0"/>
                                      <w:divBdr>
                                        <w:top w:val="none" w:sz="0" w:space="0" w:color="auto"/>
                                        <w:left w:val="none" w:sz="0" w:space="0" w:color="auto"/>
                                        <w:bottom w:val="none" w:sz="0" w:space="0" w:color="auto"/>
                                        <w:right w:val="none" w:sz="0" w:space="0" w:color="auto"/>
                                      </w:divBdr>
                                      <w:divsChild>
                                        <w:div w:id="1722289666">
                                          <w:marLeft w:val="0"/>
                                          <w:marRight w:val="0"/>
                                          <w:marTop w:val="0"/>
                                          <w:marBottom w:val="0"/>
                                          <w:divBdr>
                                            <w:top w:val="none" w:sz="0" w:space="0" w:color="auto"/>
                                            <w:left w:val="none" w:sz="0" w:space="0" w:color="auto"/>
                                            <w:bottom w:val="none" w:sz="0" w:space="0" w:color="auto"/>
                                            <w:right w:val="none" w:sz="0" w:space="0" w:color="auto"/>
                                          </w:divBdr>
                                          <w:divsChild>
                                            <w:div w:id="1457330177">
                                              <w:marLeft w:val="0"/>
                                              <w:marRight w:val="0"/>
                                              <w:marTop w:val="0"/>
                                              <w:marBottom w:val="0"/>
                                              <w:divBdr>
                                                <w:top w:val="none" w:sz="0" w:space="0" w:color="auto"/>
                                                <w:left w:val="none" w:sz="0" w:space="0" w:color="auto"/>
                                                <w:bottom w:val="none" w:sz="0" w:space="0" w:color="auto"/>
                                                <w:right w:val="none" w:sz="0" w:space="0" w:color="auto"/>
                                              </w:divBdr>
                                              <w:divsChild>
                                                <w:div w:id="1663466640">
                                                  <w:marLeft w:val="0"/>
                                                  <w:marRight w:val="0"/>
                                                  <w:marTop w:val="0"/>
                                                  <w:marBottom w:val="0"/>
                                                  <w:divBdr>
                                                    <w:top w:val="none" w:sz="0" w:space="0" w:color="auto"/>
                                                    <w:left w:val="none" w:sz="0" w:space="0" w:color="auto"/>
                                                    <w:bottom w:val="none" w:sz="0" w:space="0" w:color="auto"/>
                                                    <w:right w:val="none" w:sz="0" w:space="0" w:color="auto"/>
                                                  </w:divBdr>
                                                  <w:divsChild>
                                                    <w:div w:id="8947">
                                                      <w:marLeft w:val="0"/>
                                                      <w:marRight w:val="0"/>
                                                      <w:marTop w:val="0"/>
                                                      <w:marBottom w:val="0"/>
                                                      <w:divBdr>
                                                        <w:top w:val="none" w:sz="0" w:space="0" w:color="auto"/>
                                                        <w:left w:val="none" w:sz="0" w:space="0" w:color="auto"/>
                                                        <w:bottom w:val="none" w:sz="0" w:space="0" w:color="auto"/>
                                                        <w:right w:val="none" w:sz="0" w:space="0" w:color="auto"/>
                                                      </w:divBdr>
                                                      <w:divsChild>
                                                        <w:div w:id="14922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6088">
      <w:bodyDiv w:val="1"/>
      <w:marLeft w:val="0"/>
      <w:marRight w:val="0"/>
      <w:marTop w:val="0"/>
      <w:marBottom w:val="0"/>
      <w:divBdr>
        <w:top w:val="none" w:sz="0" w:space="0" w:color="auto"/>
        <w:left w:val="none" w:sz="0" w:space="0" w:color="auto"/>
        <w:bottom w:val="none" w:sz="0" w:space="0" w:color="auto"/>
        <w:right w:val="none" w:sz="0" w:space="0" w:color="auto"/>
      </w:divBdr>
      <w:divsChild>
        <w:div w:id="335769900">
          <w:marLeft w:val="0"/>
          <w:marRight w:val="0"/>
          <w:marTop w:val="0"/>
          <w:marBottom w:val="0"/>
          <w:divBdr>
            <w:top w:val="none" w:sz="0" w:space="0" w:color="auto"/>
            <w:left w:val="none" w:sz="0" w:space="0" w:color="auto"/>
            <w:bottom w:val="none" w:sz="0" w:space="0" w:color="auto"/>
            <w:right w:val="none" w:sz="0" w:space="0" w:color="auto"/>
          </w:divBdr>
          <w:divsChild>
            <w:div w:id="236788649">
              <w:marLeft w:val="0"/>
              <w:marRight w:val="0"/>
              <w:marTop w:val="0"/>
              <w:marBottom w:val="0"/>
              <w:divBdr>
                <w:top w:val="none" w:sz="0" w:space="0" w:color="auto"/>
                <w:left w:val="none" w:sz="0" w:space="0" w:color="auto"/>
                <w:bottom w:val="none" w:sz="0" w:space="0" w:color="auto"/>
                <w:right w:val="none" w:sz="0" w:space="0" w:color="auto"/>
              </w:divBdr>
              <w:divsChild>
                <w:div w:id="267977428">
                  <w:marLeft w:val="0"/>
                  <w:marRight w:val="0"/>
                  <w:marTop w:val="0"/>
                  <w:marBottom w:val="0"/>
                  <w:divBdr>
                    <w:top w:val="none" w:sz="0" w:space="0" w:color="auto"/>
                    <w:left w:val="none" w:sz="0" w:space="0" w:color="auto"/>
                    <w:bottom w:val="none" w:sz="0" w:space="0" w:color="auto"/>
                    <w:right w:val="none" w:sz="0" w:space="0" w:color="auto"/>
                  </w:divBdr>
                </w:div>
              </w:divsChild>
            </w:div>
            <w:div w:id="55251816">
              <w:marLeft w:val="0"/>
              <w:marRight w:val="0"/>
              <w:marTop w:val="0"/>
              <w:marBottom w:val="0"/>
              <w:divBdr>
                <w:top w:val="none" w:sz="0" w:space="0" w:color="auto"/>
                <w:left w:val="none" w:sz="0" w:space="0" w:color="auto"/>
                <w:bottom w:val="none" w:sz="0" w:space="0" w:color="auto"/>
                <w:right w:val="none" w:sz="0" w:space="0" w:color="auto"/>
              </w:divBdr>
              <w:divsChild>
                <w:div w:id="1952470776">
                  <w:marLeft w:val="0"/>
                  <w:marRight w:val="0"/>
                  <w:marTop w:val="0"/>
                  <w:marBottom w:val="0"/>
                  <w:divBdr>
                    <w:top w:val="none" w:sz="0" w:space="0" w:color="auto"/>
                    <w:left w:val="none" w:sz="0" w:space="0" w:color="auto"/>
                    <w:bottom w:val="none" w:sz="0" w:space="0" w:color="auto"/>
                    <w:right w:val="none" w:sz="0" w:space="0" w:color="auto"/>
                  </w:divBdr>
                  <w:divsChild>
                    <w:div w:id="302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6287">
      <w:bodyDiv w:val="1"/>
      <w:marLeft w:val="0"/>
      <w:marRight w:val="0"/>
      <w:marTop w:val="0"/>
      <w:marBottom w:val="0"/>
      <w:divBdr>
        <w:top w:val="none" w:sz="0" w:space="0" w:color="auto"/>
        <w:left w:val="none" w:sz="0" w:space="0" w:color="auto"/>
        <w:bottom w:val="none" w:sz="0" w:space="0" w:color="auto"/>
        <w:right w:val="none" w:sz="0" w:space="0" w:color="auto"/>
      </w:divBdr>
    </w:div>
    <w:div w:id="1956326400">
      <w:bodyDiv w:val="1"/>
      <w:marLeft w:val="0"/>
      <w:marRight w:val="0"/>
      <w:marTop w:val="0"/>
      <w:marBottom w:val="0"/>
      <w:divBdr>
        <w:top w:val="none" w:sz="0" w:space="0" w:color="auto"/>
        <w:left w:val="none" w:sz="0" w:space="0" w:color="auto"/>
        <w:bottom w:val="none" w:sz="0" w:space="0" w:color="auto"/>
        <w:right w:val="none" w:sz="0" w:space="0" w:color="auto"/>
      </w:divBdr>
    </w:div>
    <w:div w:id="2111311392">
      <w:bodyDiv w:val="1"/>
      <w:marLeft w:val="0"/>
      <w:marRight w:val="0"/>
      <w:marTop w:val="0"/>
      <w:marBottom w:val="0"/>
      <w:divBdr>
        <w:top w:val="none" w:sz="0" w:space="0" w:color="auto"/>
        <w:left w:val="none" w:sz="0" w:space="0" w:color="auto"/>
        <w:bottom w:val="none" w:sz="0" w:space="0" w:color="auto"/>
        <w:right w:val="none" w:sz="0" w:space="0" w:color="auto"/>
      </w:divBdr>
      <w:divsChild>
        <w:div w:id="1510369110">
          <w:marLeft w:val="0"/>
          <w:marRight w:val="0"/>
          <w:marTop w:val="0"/>
          <w:marBottom w:val="0"/>
          <w:divBdr>
            <w:top w:val="none" w:sz="0" w:space="0" w:color="auto"/>
            <w:left w:val="none" w:sz="0" w:space="0" w:color="auto"/>
            <w:bottom w:val="none" w:sz="0" w:space="0" w:color="auto"/>
            <w:right w:val="none" w:sz="0" w:space="0" w:color="auto"/>
          </w:divBdr>
          <w:divsChild>
            <w:div w:id="652760055">
              <w:marLeft w:val="0"/>
              <w:marRight w:val="0"/>
              <w:marTop w:val="0"/>
              <w:marBottom w:val="0"/>
              <w:divBdr>
                <w:top w:val="none" w:sz="0" w:space="0" w:color="auto"/>
                <w:left w:val="none" w:sz="0" w:space="0" w:color="auto"/>
                <w:bottom w:val="none" w:sz="0" w:space="0" w:color="auto"/>
                <w:right w:val="none" w:sz="0" w:space="0" w:color="auto"/>
              </w:divBdr>
              <w:divsChild>
                <w:div w:id="296422448">
                  <w:marLeft w:val="0"/>
                  <w:marRight w:val="0"/>
                  <w:marTop w:val="0"/>
                  <w:marBottom w:val="0"/>
                  <w:divBdr>
                    <w:top w:val="none" w:sz="0" w:space="0" w:color="auto"/>
                    <w:left w:val="none" w:sz="0" w:space="0" w:color="auto"/>
                    <w:bottom w:val="none" w:sz="0" w:space="0" w:color="auto"/>
                    <w:right w:val="none" w:sz="0" w:space="0" w:color="auto"/>
                  </w:divBdr>
                  <w:divsChild>
                    <w:div w:id="474950272">
                      <w:marLeft w:val="0"/>
                      <w:marRight w:val="0"/>
                      <w:marTop w:val="0"/>
                      <w:marBottom w:val="0"/>
                      <w:divBdr>
                        <w:top w:val="none" w:sz="0" w:space="0" w:color="auto"/>
                        <w:left w:val="none" w:sz="0" w:space="0" w:color="auto"/>
                        <w:bottom w:val="none" w:sz="0" w:space="0" w:color="auto"/>
                        <w:right w:val="none" w:sz="0" w:space="0" w:color="auto"/>
                      </w:divBdr>
                      <w:divsChild>
                        <w:div w:id="14245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smat.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064A-94F5-440F-B231-2BDAD4EB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49C78DED</Template>
  <TotalTime>0</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Outhwaite</dc:creator>
  <cp:lastModifiedBy>Rebecca Worboys</cp:lastModifiedBy>
  <cp:revision>2</cp:revision>
  <cp:lastPrinted>2016-12-16T03:23:00Z</cp:lastPrinted>
  <dcterms:created xsi:type="dcterms:W3CDTF">2017-10-16T15:15:00Z</dcterms:created>
  <dcterms:modified xsi:type="dcterms:W3CDTF">2017-10-16T15:15:00Z</dcterms:modified>
</cp:coreProperties>
</file>